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36" w:rsidRDefault="002A2E36" w:rsidP="002A2E3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-481965</wp:posOffset>
            </wp:positionV>
            <wp:extent cx="657225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E36" w:rsidRDefault="002A2E36" w:rsidP="002A2E3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A2E36" w:rsidRDefault="002A2E36" w:rsidP="002A2E36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A2E36" w:rsidRDefault="002A2E36" w:rsidP="002A2E36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2A2E36" w:rsidRDefault="002A2E36" w:rsidP="002A2E36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2A2E36" w:rsidRDefault="002A2E36" w:rsidP="002A2E3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A2E36" w:rsidRDefault="002A2E36" w:rsidP="002A2E3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2A2E36" w:rsidRDefault="002A2E36" w:rsidP="002A2E3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A2E36" w:rsidRDefault="002A2E36" w:rsidP="002A2E3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A2E36" w:rsidRDefault="002A2E36" w:rsidP="002A2E36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A2E36" w:rsidRDefault="00AA0703" w:rsidP="002A2E3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19.06</w:t>
      </w:r>
      <w:r w:rsidR="002A2E36">
        <w:rPr>
          <w:rFonts w:ascii="Times New Roman" w:hAnsi="Times New Roman"/>
          <w:sz w:val="28"/>
          <w:szCs w:val="28"/>
        </w:rPr>
        <w:t xml:space="preserve">.2013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№ </w:t>
      </w:r>
      <w:r w:rsidR="002A2E36">
        <w:rPr>
          <w:rFonts w:ascii="Times New Roman" w:hAnsi="Times New Roman"/>
          <w:sz w:val="28"/>
          <w:szCs w:val="28"/>
        </w:rPr>
        <w:t>148</w:t>
      </w:r>
    </w:p>
    <w:p w:rsidR="002A2E36" w:rsidRDefault="002A2E36" w:rsidP="002A2E36">
      <w:pPr>
        <w:pStyle w:val="a7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г. Ханты-Мансийск</w:t>
      </w:r>
    </w:p>
    <w:p w:rsidR="002A2E36" w:rsidRDefault="002A2E36" w:rsidP="002A2E36">
      <w:pPr>
        <w:pStyle w:val="a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A2E36" w:rsidRDefault="00010EAC" w:rsidP="002A2E3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A0308">
        <w:rPr>
          <w:rFonts w:ascii="Times New Roman" w:hAnsi="Times New Roman"/>
          <w:sz w:val="28"/>
          <w:szCs w:val="28"/>
        </w:rPr>
        <w:t>О внесении изменений в</w:t>
      </w:r>
      <w:r w:rsidR="007545BB" w:rsidRPr="002A0308">
        <w:rPr>
          <w:rFonts w:ascii="Times New Roman" w:hAnsi="Times New Roman"/>
          <w:sz w:val="28"/>
          <w:szCs w:val="28"/>
        </w:rPr>
        <w:t xml:space="preserve"> </w:t>
      </w:r>
      <w:r w:rsidRPr="002A0308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2A2E36" w:rsidRDefault="00010EAC" w:rsidP="002A2E3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A0308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437CB8" w:rsidRDefault="00010EAC" w:rsidP="002A2E3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A0308">
        <w:rPr>
          <w:rFonts w:ascii="Times New Roman" w:hAnsi="Times New Roman"/>
          <w:sz w:val="28"/>
          <w:szCs w:val="28"/>
        </w:rPr>
        <w:t xml:space="preserve">района от </w:t>
      </w:r>
      <w:r w:rsidR="00654C3C" w:rsidRPr="002A0308">
        <w:rPr>
          <w:rFonts w:ascii="Times New Roman" w:hAnsi="Times New Roman"/>
          <w:sz w:val="28"/>
          <w:szCs w:val="28"/>
        </w:rPr>
        <w:t>27</w:t>
      </w:r>
      <w:r w:rsidRPr="002A0308">
        <w:rPr>
          <w:rFonts w:ascii="Times New Roman" w:hAnsi="Times New Roman"/>
          <w:sz w:val="28"/>
          <w:szCs w:val="28"/>
        </w:rPr>
        <w:t xml:space="preserve"> </w:t>
      </w:r>
      <w:r w:rsidR="00654C3C" w:rsidRPr="002A0308">
        <w:rPr>
          <w:rFonts w:ascii="Times New Roman" w:hAnsi="Times New Roman"/>
          <w:sz w:val="28"/>
          <w:szCs w:val="28"/>
        </w:rPr>
        <w:t>сентября</w:t>
      </w:r>
      <w:r w:rsidRPr="002A0308">
        <w:rPr>
          <w:rFonts w:ascii="Times New Roman" w:hAnsi="Times New Roman"/>
          <w:sz w:val="28"/>
          <w:szCs w:val="28"/>
        </w:rPr>
        <w:t xml:space="preserve"> 201</w:t>
      </w:r>
      <w:r w:rsidR="00654C3C" w:rsidRPr="002A0308">
        <w:rPr>
          <w:rFonts w:ascii="Times New Roman" w:hAnsi="Times New Roman"/>
          <w:sz w:val="28"/>
          <w:szCs w:val="28"/>
        </w:rPr>
        <w:t>1</w:t>
      </w:r>
      <w:r w:rsidRPr="002A0308">
        <w:rPr>
          <w:rFonts w:ascii="Times New Roman" w:hAnsi="Times New Roman"/>
          <w:sz w:val="28"/>
          <w:szCs w:val="28"/>
        </w:rPr>
        <w:t xml:space="preserve"> года № 1</w:t>
      </w:r>
      <w:r w:rsidR="00654C3C" w:rsidRPr="002A0308">
        <w:rPr>
          <w:rFonts w:ascii="Times New Roman" w:hAnsi="Times New Roman"/>
          <w:sz w:val="28"/>
          <w:szCs w:val="28"/>
        </w:rPr>
        <w:t>73</w:t>
      </w:r>
    </w:p>
    <w:p w:rsidR="002A2E36" w:rsidRDefault="002A2E36" w:rsidP="002A2E3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долгосрочной</w:t>
      </w:r>
      <w:proofErr w:type="gramEnd"/>
      <w:r>
        <w:rPr>
          <w:rFonts w:ascii="Times New Roman" w:hAnsi="Times New Roman"/>
          <w:sz w:val="28"/>
          <w:szCs w:val="28"/>
        </w:rPr>
        <w:t xml:space="preserve"> целевой </w:t>
      </w:r>
    </w:p>
    <w:p w:rsidR="002A2E36" w:rsidRDefault="002A2E36" w:rsidP="002A2E3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«Содействие занятости </w:t>
      </w:r>
    </w:p>
    <w:p w:rsidR="002A2E36" w:rsidRDefault="002A2E36" w:rsidP="002A2E3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населения Ханты-Мансийского района </w:t>
      </w:r>
    </w:p>
    <w:p w:rsidR="002A2E36" w:rsidRPr="002A0308" w:rsidRDefault="002A2E36" w:rsidP="002A2E3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2012 – 2014 годы»</w:t>
      </w:r>
    </w:p>
    <w:p w:rsidR="00896D16" w:rsidRPr="002A0308" w:rsidRDefault="00896D16" w:rsidP="002A2E3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96D16" w:rsidRPr="002A0308" w:rsidRDefault="00896D16" w:rsidP="002A2E3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90277" w:rsidRPr="002A0308" w:rsidRDefault="002A2E36" w:rsidP="002A2E3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6C4596">
        <w:rPr>
          <w:rFonts w:ascii="Times New Roman" w:hAnsi="Times New Roman"/>
          <w:sz w:val="28"/>
          <w:szCs w:val="28"/>
        </w:rPr>
        <w:t xml:space="preserve">Внести в </w:t>
      </w:r>
      <w:r w:rsidR="00B90277" w:rsidRPr="002A0308">
        <w:rPr>
          <w:rFonts w:ascii="Times New Roman" w:hAnsi="Times New Roman"/>
          <w:sz w:val="28"/>
          <w:szCs w:val="28"/>
        </w:rPr>
        <w:t>постановлени</w:t>
      </w:r>
      <w:r w:rsidR="006C4596">
        <w:rPr>
          <w:rFonts w:ascii="Times New Roman" w:hAnsi="Times New Roman"/>
          <w:sz w:val="28"/>
          <w:szCs w:val="28"/>
        </w:rPr>
        <w:t>е</w:t>
      </w:r>
      <w:r w:rsidR="00B90277" w:rsidRPr="002A0308">
        <w:rPr>
          <w:rFonts w:ascii="Times New Roman" w:hAnsi="Times New Roman"/>
          <w:sz w:val="28"/>
          <w:szCs w:val="28"/>
        </w:rPr>
        <w:t xml:space="preserve"> администрации Ханты-Мансийского ра</w:t>
      </w:r>
      <w:r w:rsidR="00546D43" w:rsidRPr="002A0308">
        <w:rPr>
          <w:rFonts w:ascii="Times New Roman" w:hAnsi="Times New Roman"/>
          <w:sz w:val="28"/>
          <w:szCs w:val="28"/>
        </w:rPr>
        <w:t>йона от 27 сентября 2011 года №</w:t>
      </w:r>
      <w:r w:rsidR="00B90277" w:rsidRPr="002A0308">
        <w:rPr>
          <w:rFonts w:ascii="Times New Roman" w:hAnsi="Times New Roman"/>
          <w:sz w:val="28"/>
          <w:szCs w:val="28"/>
        </w:rPr>
        <w:t>173 «Об утверждении долгосрочной целевой программы «Содействие занятости населения Ханты-Мансийского района на 2012</w:t>
      </w:r>
      <w:r w:rsidR="00AA0703">
        <w:rPr>
          <w:rFonts w:ascii="Times New Roman" w:hAnsi="Times New Roman"/>
          <w:sz w:val="28"/>
          <w:szCs w:val="28"/>
        </w:rPr>
        <w:t xml:space="preserve"> – </w:t>
      </w:r>
      <w:r w:rsidR="00B90277" w:rsidRPr="002A0308">
        <w:rPr>
          <w:rFonts w:ascii="Times New Roman" w:hAnsi="Times New Roman"/>
          <w:sz w:val="28"/>
          <w:szCs w:val="28"/>
        </w:rPr>
        <w:t>2014 годы» (далее – Программа) следующ</w:t>
      </w:r>
      <w:r w:rsidR="006C4596">
        <w:rPr>
          <w:rFonts w:ascii="Times New Roman" w:hAnsi="Times New Roman"/>
          <w:sz w:val="28"/>
          <w:szCs w:val="28"/>
        </w:rPr>
        <w:t>е</w:t>
      </w:r>
      <w:r w:rsidR="00B90277" w:rsidRPr="002A0308">
        <w:rPr>
          <w:rFonts w:ascii="Times New Roman" w:hAnsi="Times New Roman"/>
          <w:sz w:val="28"/>
          <w:szCs w:val="28"/>
        </w:rPr>
        <w:t>е изменени</w:t>
      </w:r>
      <w:r w:rsidR="006C4596">
        <w:rPr>
          <w:rFonts w:ascii="Times New Roman" w:hAnsi="Times New Roman"/>
          <w:sz w:val="28"/>
          <w:szCs w:val="28"/>
        </w:rPr>
        <w:t>е</w:t>
      </w:r>
      <w:r w:rsidR="00B90277" w:rsidRPr="002A0308">
        <w:rPr>
          <w:rFonts w:ascii="Times New Roman" w:hAnsi="Times New Roman"/>
          <w:sz w:val="28"/>
          <w:szCs w:val="28"/>
        </w:rPr>
        <w:t>:</w:t>
      </w:r>
    </w:p>
    <w:p w:rsidR="00546D43" w:rsidRDefault="00546D43" w:rsidP="002A2E3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A0308">
        <w:rPr>
          <w:rFonts w:ascii="Times New Roman" w:hAnsi="Times New Roman"/>
          <w:sz w:val="28"/>
          <w:szCs w:val="28"/>
        </w:rPr>
        <w:t xml:space="preserve">1.1. </w:t>
      </w:r>
      <w:r w:rsidR="004C3D18" w:rsidRPr="002A0308">
        <w:rPr>
          <w:rFonts w:ascii="Times New Roman" w:hAnsi="Times New Roman"/>
          <w:sz w:val="28"/>
          <w:szCs w:val="28"/>
        </w:rPr>
        <w:t xml:space="preserve">Приложение </w:t>
      </w:r>
      <w:r w:rsidRPr="002A0308">
        <w:rPr>
          <w:rFonts w:ascii="Times New Roman" w:hAnsi="Times New Roman"/>
          <w:sz w:val="28"/>
          <w:szCs w:val="28"/>
        </w:rPr>
        <w:t xml:space="preserve">к </w:t>
      </w:r>
      <w:r w:rsidR="00BB47AB">
        <w:rPr>
          <w:rFonts w:ascii="Times New Roman" w:hAnsi="Times New Roman"/>
          <w:sz w:val="28"/>
          <w:szCs w:val="28"/>
        </w:rPr>
        <w:t>постановлению</w:t>
      </w:r>
      <w:r w:rsidRPr="002A0308">
        <w:rPr>
          <w:rFonts w:ascii="Times New Roman" w:hAnsi="Times New Roman"/>
          <w:sz w:val="28"/>
          <w:szCs w:val="28"/>
        </w:rPr>
        <w:t xml:space="preserve"> изложить </w:t>
      </w:r>
      <w:r w:rsidR="00103A28">
        <w:rPr>
          <w:rFonts w:ascii="Times New Roman" w:hAnsi="Times New Roman"/>
          <w:sz w:val="28"/>
          <w:szCs w:val="28"/>
        </w:rPr>
        <w:t>в редакции согласно приложению</w:t>
      </w:r>
      <w:r w:rsidRPr="002A0308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A2E36" w:rsidRPr="002A0308" w:rsidRDefault="002A2E36" w:rsidP="002A2E3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CB8" w:rsidRDefault="007420DA" w:rsidP="002A2E3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A0308">
        <w:rPr>
          <w:rFonts w:ascii="Times New Roman" w:hAnsi="Times New Roman"/>
          <w:sz w:val="26"/>
          <w:szCs w:val="26"/>
        </w:rPr>
        <w:tab/>
      </w:r>
      <w:r w:rsidR="00B127AD" w:rsidRPr="002A0308">
        <w:rPr>
          <w:rFonts w:ascii="Times New Roman" w:hAnsi="Times New Roman"/>
          <w:sz w:val="28"/>
          <w:szCs w:val="28"/>
        </w:rPr>
        <w:t>2</w:t>
      </w:r>
      <w:r w:rsidR="00437CB8" w:rsidRPr="002A0308">
        <w:rPr>
          <w:rFonts w:ascii="Times New Roman" w:hAnsi="Times New Roman"/>
          <w:sz w:val="28"/>
          <w:szCs w:val="28"/>
        </w:rPr>
        <w:t xml:space="preserve">. Опубликовать </w:t>
      </w:r>
      <w:r w:rsidR="00FC6895" w:rsidRPr="002A0308">
        <w:rPr>
          <w:rFonts w:ascii="Times New Roman" w:hAnsi="Times New Roman"/>
          <w:sz w:val="28"/>
          <w:szCs w:val="28"/>
        </w:rPr>
        <w:t xml:space="preserve">настоящее </w:t>
      </w:r>
      <w:r w:rsidR="00437CB8" w:rsidRPr="002A0308">
        <w:rPr>
          <w:rFonts w:ascii="Times New Roman" w:hAnsi="Times New Roman"/>
          <w:sz w:val="28"/>
          <w:szCs w:val="28"/>
        </w:rPr>
        <w:t xml:space="preserve">постановление в газете «Наш район» и </w:t>
      </w:r>
      <w:r w:rsidR="00896D16" w:rsidRPr="002A0308">
        <w:rPr>
          <w:rFonts w:ascii="Times New Roman" w:hAnsi="Times New Roman"/>
          <w:sz w:val="28"/>
          <w:szCs w:val="28"/>
        </w:rPr>
        <w:t xml:space="preserve">          </w:t>
      </w:r>
      <w:r w:rsidR="00437CB8" w:rsidRPr="002A0308">
        <w:rPr>
          <w:rFonts w:ascii="Times New Roman" w:hAnsi="Times New Roman"/>
          <w:sz w:val="28"/>
          <w:szCs w:val="28"/>
        </w:rPr>
        <w:t>разместить на официальном</w:t>
      </w:r>
      <w:r w:rsidR="000D1CB1" w:rsidRPr="002A0308">
        <w:rPr>
          <w:rFonts w:ascii="Times New Roman" w:hAnsi="Times New Roman"/>
          <w:sz w:val="28"/>
          <w:szCs w:val="28"/>
        </w:rPr>
        <w:t xml:space="preserve"> </w:t>
      </w:r>
      <w:r w:rsidR="00437CB8" w:rsidRPr="002A0308">
        <w:rPr>
          <w:rFonts w:ascii="Times New Roman" w:hAnsi="Times New Roman"/>
          <w:sz w:val="28"/>
          <w:szCs w:val="28"/>
        </w:rPr>
        <w:t xml:space="preserve">сайте </w:t>
      </w:r>
      <w:r w:rsidR="000D1CB1" w:rsidRPr="002A0308">
        <w:rPr>
          <w:rFonts w:ascii="Times New Roman" w:hAnsi="Times New Roman"/>
          <w:sz w:val="28"/>
          <w:szCs w:val="28"/>
        </w:rPr>
        <w:t>администрации</w:t>
      </w:r>
      <w:r w:rsidR="00437CB8" w:rsidRPr="002A0308">
        <w:rPr>
          <w:rFonts w:ascii="Times New Roman" w:hAnsi="Times New Roman"/>
          <w:sz w:val="28"/>
          <w:szCs w:val="28"/>
        </w:rPr>
        <w:t xml:space="preserve"> Ханты-Мансийского района.</w:t>
      </w:r>
    </w:p>
    <w:p w:rsidR="002A2E36" w:rsidRPr="002A0308" w:rsidRDefault="002A2E36" w:rsidP="002A2E3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37CB8" w:rsidRPr="002A0308" w:rsidRDefault="007420DA" w:rsidP="002A2E36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A0308">
        <w:rPr>
          <w:rFonts w:ascii="Times New Roman" w:hAnsi="Times New Roman"/>
          <w:sz w:val="28"/>
          <w:szCs w:val="28"/>
        </w:rPr>
        <w:tab/>
      </w:r>
      <w:r w:rsidR="00375F2C" w:rsidRPr="002A0308">
        <w:rPr>
          <w:rFonts w:ascii="Times New Roman" w:hAnsi="Times New Roman"/>
          <w:sz w:val="28"/>
          <w:szCs w:val="28"/>
        </w:rPr>
        <w:t>3</w:t>
      </w:r>
      <w:r w:rsidR="00437CB8" w:rsidRPr="002A03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37CB8" w:rsidRPr="002A03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37CB8" w:rsidRPr="002A0308">
        <w:rPr>
          <w:rFonts w:ascii="Times New Roman" w:hAnsi="Times New Roman"/>
          <w:sz w:val="28"/>
          <w:szCs w:val="28"/>
        </w:rPr>
        <w:t xml:space="preserve"> выполнением </w:t>
      </w:r>
      <w:r w:rsidR="000D1CB1" w:rsidRPr="002A0308">
        <w:rPr>
          <w:rFonts w:ascii="Times New Roman" w:hAnsi="Times New Roman"/>
          <w:sz w:val="28"/>
          <w:szCs w:val="28"/>
        </w:rPr>
        <w:t xml:space="preserve">постановления </w:t>
      </w:r>
      <w:r w:rsidR="00FF40F7" w:rsidRPr="002A0308">
        <w:rPr>
          <w:rFonts w:ascii="Times New Roman" w:hAnsi="Times New Roman"/>
          <w:sz w:val="28"/>
          <w:szCs w:val="28"/>
        </w:rPr>
        <w:t>оставляю за собой</w:t>
      </w:r>
      <w:r w:rsidR="00437CB8" w:rsidRPr="002A0308">
        <w:rPr>
          <w:rFonts w:ascii="Times New Roman" w:hAnsi="Times New Roman"/>
          <w:sz w:val="28"/>
          <w:szCs w:val="28"/>
        </w:rPr>
        <w:t>.</w:t>
      </w:r>
    </w:p>
    <w:p w:rsidR="00A300BE" w:rsidRPr="002A0308" w:rsidRDefault="00A300BE" w:rsidP="002A2E3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C3D18" w:rsidRPr="002A0308" w:rsidRDefault="004C3D18" w:rsidP="002A2E3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C3D18" w:rsidRPr="002A0308" w:rsidRDefault="004C3D18" w:rsidP="002A2E3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37CB8" w:rsidRPr="002A0308" w:rsidRDefault="002A2E36" w:rsidP="002A2E36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437CB8" w:rsidRPr="002A030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95412" w:rsidRPr="002A0308" w:rsidRDefault="00375F2C" w:rsidP="002A2E36">
      <w:pPr>
        <w:pStyle w:val="a7"/>
        <w:rPr>
          <w:rFonts w:ascii="Times New Roman" w:hAnsi="Times New Roman"/>
          <w:sz w:val="28"/>
          <w:szCs w:val="28"/>
        </w:rPr>
      </w:pPr>
      <w:r w:rsidRPr="002A0308">
        <w:rPr>
          <w:rFonts w:ascii="Times New Roman" w:hAnsi="Times New Roman"/>
          <w:sz w:val="28"/>
          <w:szCs w:val="28"/>
        </w:rPr>
        <w:t>Ханты-Мансийс</w:t>
      </w:r>
      <w:r w:rsidR="007420DA" w:rsidRPr="002A0308">
        <w:rPr>
          <w:rFonts w:ascii="Times New Roman" w:hAnsi="Times New Roman"/>
          <w:sz w:val="28"/>
          <w:szCs w:val="28"/>
        </w:rPr>
        <w:t>кого района</w:t>
      </w:r>
      <w:r w:rsidR="00CB2894" w:rsidRPr="002A0308">
        <w:rPr>
          <w:rFonts w:ascii="Times New Roman" w:hAnsi="Times New Roman"/>
          <w:sz w:val="28"/>
          <w:szCs w:val="28"/>
        </w:rPr>
        <w:t xml:space="preserve">    </w:t>
      </w:r>
      <w:r w:rsidR="007420DA" w:rsidRPr="002A0308">
        <w:rPr>
          <w:rFonts w:ascii="Times New Roman" w:hAnsi="Times New Roman"/>
          <w:sz w:val="28"/>
          <w:szCs w:val="28"/>
        </w:rPr>
        <w:t xml:space="preserve">      </w:t>
      </w:r>
      <w:r w:rsidRPr="002A0308">
        <w:rPr>
          <w:rFonts w:ascii="Times New Roman" w:hAnsi="Times New Roman"/>
          <w:sz w:val="28"/>
          <w:szCs w:val="28"/>
        </w:rPr>
        <w:t xml:space="preserve">          </w:t>
      </w:r>
      <w:r w:rsidR="002070A4" w:rsidRPr="002A0308">
        <w:rPr>
          <w:rFonts w:ascii="Times New Roman" w:hAnsi="Times New Roman"/>
          <w:sz w:val="28"/>
          <w:szCs w:val="28"/>
        </w:rPr>
        <w:t xml:space="preserve">     </w:t>
      </w:r>
      <w:r w:rsidRPr="002A0308">
        <w:rPr>
          <w:rFonts w:ascii="Times New Roman" w:hAnsi="Times New Roman"/>
          <w:sz w:val="28"/>
          <w:szCs w:val="28"/>
        </w:rPr>
        <w:t xml:space="preserve">        </w:t>
      </w:r>
      <w:r w:rsidR="007420DA" w:rsidRPr="002A0308">
        <w:rPr>
          <w:rFonts w:ascii="Times New Roman" w:hAnsi="Times New Roman"/>
          <w:sz w:val="28"/>
          <w:szCs w:val="28"/>
        </w:rPr>
        <w:t xml:space="preserve">              </w:t>
      </w:r>
      <w:r w:rsidR="00727539" w:rsidRPr="002A0308">
        <w:rPr>
          <w:rFonts w:ascii="Times New Roman" w:hAnsi="Times New Roman"/>
          <w:sz w:val="28"/>
          <w:szCs w:val="28"/>
        </w:rPr>
        <w:t xml:space="preserve">      </w:t>
      </w:r>
      <w:r w:rsidR="00DC12C7" w:rsidRPr="002A0308">
        <w:rPr>
          <w:rFonts w:ascii="Times New Roman" w:hAnsi="Times New Roman"/>
          <w:sz w:val="28"/>
          <w:szCs w:val="28"/>
        </w:rPr>
        <w:t xml:space="preserve">          </w:t>
      </w:r>
      <w:r w:rsidR="002A2E3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A2E36">
        <w:rPr>
          <w:rFonts w:ascii="Times New Roman" w:hAnsi="Times New Roman"/>
          <w:sz w:val="28"/>
          <w:szCs w:val="28"/>
        </w:rPr>
        <w:t>Т.Ю.Горелик</w:t>
      </w:r>
      <w:proofErr w:type="spellEnd"/>
    </w:p>
    <w:p w:rsidR="00FE06FD" w:rsidRPr="002A0308" w:rsidRDefault="00FE06FD" w:rsidP="002A2E3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E06FD" w:rsidRDefault="00FE06FD" w:rsidP="002A2E3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03A28" w:rsidRDefault="00103A28" w:rsidP="002A2E3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03A28" w:rsidRDefault="00103A28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103A28" w:rsidRDefault="00103A28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103A28" w:rsidRDefault="00103A28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B46995" w:rsidRPr="002A0308" w:rsidRDefault="00103A28" w:rsidP="00B46995">
      <w:pPr>
        <w:pStyle w:val="a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B46995" w:rsidRPr="002A0308" w:rsidRDefault="00B46995" w:rsidP="00B46995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2A0308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B46995" w:rsidRPr="002A0308" w:rsidRDefault="00B46995" w:rsidP="00B46995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2A0308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B46995" w:rsidRPr="002A0308" w:rsidRDefault="002A2E36" w:rsidP="00B46995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19.06.2013  № 148</w:t>
      </w:r>
    </w:p>
    <w:p w:rsidR="00B46995" w:rsidRDefault="00B46995" w:rsidP="00B46995">
      <w:pPr>
        <w:pStyle w:val="a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0450F" w:rsidRPr="002A0308" w:rsidRDefault="00F0450F" w:rsidP="00F0450F">
      <w:pPr>
        <w:pStyle w:val="a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«Приложение</w:t>
      </w:r>
    </w:p>
    <w:p w:rsidR="00F0450F" w:rsidRPr="002A0308" w:rsidRDefault="00F0450F" w:rsidP="00F0450F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2A0308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F0450F" w:rsidRPr="002A0308" w:rsidRDefault="00F0450F" w:rsidP="00F0450F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2A0308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F0450F" w:rsidRPr="002A0308" w:rsidRDefault="00F0450F" w:rsidP="00F0450F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27.09.2011  № 173</w:t>
      </w:r>
    </w:p>
    <w:p w:rsidR="00F0450F" w:rsidRPr="002A0308" w:rsidRDefault="00F0450F" w:rsidP="00B46995">
      <w:pPr>
        <w:pStyle w:val="a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96233" w:rsidRDefault="00F96233" w:rsidP="00B46995">
      <w:pPr>
        <w:pStyle w:val="a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96233" w:rsidRDefault="00F96233" w:rsidP="00F96233">
      <w:pPr>
        <w:rPr>
          <w:sz w:val="40"/>
          <w:szCs w:val="40"/>
        </w:rPr>
      </w:pPr>
    </w:p>
    <w:p w:rsidR="00F96233" w:rsidRDefault="00F96233" w:rsidP="00F96233">
      <w:pPr>
        <w:rPr>
          <w:sz w:val="40"/>
          <w:szCs w:val="40"/>
        </w:rPr>
      </w:pPr>
    </w:p>
    <w:p w:rsidR="00F96233" w:rsidRPr="00200438" w:rsidRDefault="00F96233" w:rsidP="00F96233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МУНИЦИПАЛЬНАЯ ДОЛГОСРОЧНАЯ ЦЕЛЕВАЯ </w:t>
      </w:r>
      <w:r w:rsidRPr="00200438">
        <w:rPr>
          <w:rFonts w:ascii="Times New Roman" w:hAnsi="Times New Roman"/>
          <w:b/>
          <w:sz w:val="32"/>
          <w:szCs w:val="32"/>
        </w:rPr>
        <w:t>ПРОГРАММА</w:t>
      </w:r>
    </w:p>
    <w:p w:rsidR="00F96233" w:rsidRPr="00200438" w:rsidRDefault="00F96233" w:rsidP="00F96233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200438">
        <w:rPr>
          <w:rFonts w:ascii="Times New Roman" w:hAnsi="Times New Roman"/>
          <w:b/>
          <w:sz w:val="32"/>
          <w:szCs w:val="32"/>
        </w:rPr>
        <w:t xml:space="preserve">«СОДЕЙСТВИЕ ЗАНЯТОСТИ НАСЕЛЕНИЯ </w:t>
      </w:r>
    </w:p>
    <w:p w:rsidR="00F96233" w:rsidRPr="00200438" w:rsidRDefault="00F96233" w:rsidP="00F96233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200438">
        <w:rPr>
          <w:rFonts w:ascii="Times New Roman" w:hAnsi="Times New Roman"/>
          <w:b/>
          <w:sz w:val="32"/>
          <w:szCs w:val="32"/>
        </w:rPr>
        <w:t>ХАНТЫ-МАНСИЙСКОГО РАЙОНА</w:t>
      </w:r>
    </w:p>
    <w:p w:rsidR="00F96233" w:rsidRPr="00200438" w:rsidRDefault="00F96233" w:rsidP="00F96233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200438">
        <w:rPr>
          <w:rFonts w:ascii="Times New Roman" w:hAnsi="Times New Roman"/>
          <w:b/>
          <w:sz w:val="32"/>
          <w:szCs w:val="32"/>
        </w:rPr>
        <w:t>НА 201</w:t>
      </w:r>
      <w:r>
        <w:rPr>
          <w:rFonts w:ascii="Times New Roman" w:hAnsi="Times New Roman"/>
          <w:b/>
          <w:sz w:val="32"/>
          <w:szCs w:val="32"/>
        </w:rPr>
        <w:t>2-2014</w:t>
      </w:r>
      <w:r w:rsidRPr="00200438">
        <w:rPr>
          <w:rFonts w:ascii="Times New Roman" w:hAnsi="Times New Roman"/>
          <w:b/>
          <w:sz w:val="32"/>
          <w:szCs w:val="32"/>
        </w:rPr>
        <w:t xml:space="preserve"> ГОД</w:t>
      </w:r>
      <w:r>
        <w:rPr>
          <w:rFonts w:ascii="Times New Roman" w:hAnsi="Times New Roman"/>
          <w:b/>
          <w:sz w:val="32"/>
          <w:szCs w:val="32"/>
        </w:rPr>
        <w:t>Ы</w:t>
      </w:r>
      <w:r w:rsidRPr="00200438">
        <w:rPr>
          <w:rFonts w:ascii="Times New Roman" w:hAnsi="Times New Roman"/>
          <w:b/>
          <w:sz w:val="32"/>
          <w:szCs w:val="32"/>
        </w:rPr>
        <w:t>»</w:t>
      </w:r>
    </w:p>
    <w:p w:rsidR="00F96233" w:rsidRPr="00200438" w:rsidRDefault="00F96233" w:rsidP="00F96233">
      <w:pPr>
        <w:jc w:val="center"/>
        <w:rPr>
          <w:rFonts w:ascii="Times New Roman" w:hAnsi="Times New Roman"/>
          <w:b/>
          <w:sz w:val="36"/>
          <w:szCs w:val="36"/>
        </w:rPr>
      </w:pPr>
    </w:p>
    <w:p w:rsidR="00F96233" w:rsidRPr="00200438" w:rsidRDefault="00F96233" w:rsidP="00F96233">
      <w:pPr>
        <w:jc w:val="center"/>
        <w:rPr>
          <w:rFonts w:ascii="Times New Roman" w:hAnsi="Times New Roman"/>
          <w:b/>
          <w:sz w:val="36"/>
          <w:szCs w:val="36"/>
        </w:rPr>
      </w:pPr>
    </w:p>
    <w:p w:rsidR="00F96233" w:rsidRPr="00200438" w:rsidRDefault="00F96233" w:rsidP="00F96233">
      <w:pPr>
        <w:jc w:val="center"/>
        <w:rPr>
          <w:rFonts w:ascii="Times New Roman" w:hAnsi="Times New Roman"/>
          <w:b/>
          <w:sz w:val="36"/>
          <w:szCs w:val="36"/>
        </w:rPr>
      </w:pPr>
    </w:p>
    <w:p w:rsidR="00F96233" w:rsidRPr="00200438" w:rsidRDefault="00F96233" w:rsidP="00F96233">
      <w:pPr>
        <w:jc w:val="center"/>
        <w:rPr>
          <w:rFonts w:ascii="Times New Roman" w:hAnsi="Times New Roman"/>
          <w:b/>
          <w:sz w:val="36"/>
          <w:szCs w:val="36"/>
        </w:rPr>
      </w:pPr>
    </w:p>
    <w:p w:rsidR="00F96233" w:rsidRPr="00200438" w:rsidRDefault="00F96233" w:rsidP="00F96233">
      <w:pPr>
        <w:jc w:val="center"/>
        <w:rPr>
          <w:rFonts w:ascii="Times New Roman" w:hAnsi="Times New Roman"/>
          <w:b/>
          <w:sz w:val="36"/>
          <w:szCs w:val="36"/>
        </w:rPr>
      </w:pPr>
    </w:p>
    <w:p w:rsidR="00F96233" w:rsidRPr="00200438" w:rsidRDefault="00F96233" w:rsidP="00F96233">
      <w:pPr>
        <w:jc w:val="center"/>
        <w:rPr>
          <w:rFonts w:ascii="Times New Roman" w:hAnsi="Times New Roman"/>
          <w:b/>
          <w:sz w:val="36"/>
          <w:szCs w:val="36"/>
        </w:rPr>
      </w:pPr>
    </w:p>
    <w:p w:rsidR="00F96233" w:rsidRPr="00200438" w:rsidRDefault="00F96233" w:rsidP="00F96233">
      <w:pPr>
        <w:rPr>
          <w:rFonts w:ascii="Times New Roman" w:hAnsi="Times New Roman"/>
          <w:b/>
          <w:sz w:val="36"/>
          <w:szCs w:val="36"/>
        </w:rPr>
      </w:pPr>
    </w:p>
    <w:p w:rsidR="00F96233" w:rsidRDefault="00F96233" w:rsidP="00F962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6233" w:rsidRPr="00200438" w:rsidRDefault="00F96233" w:rsidP="00F962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6233" w:rsidRPr="00200438" w:rsidRDefault="00F96233" w:rsidP="00F962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6233" w:rsidRPr="00200438" w:rsidRDefault="00F96233" w:rsidP="00F962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6233" w:rsidRPr="00200438" w:rsidRDefault="00F96233" w:rsidP="00F96233">
      <w:pPr>
        <w:jc w:val="center"/>
        <w:rPr>
          <w:rFonts w:ascii="Times New Roman" w:hAnsi="Times New Roman"/>
          <w:b/>
          <w:sz w:val="28"/>
          <w:szCs w:val="28"/>
        </w:rPr>
      </w:pPr>
      <w:r w:rsidRPr="00200438">
        <w:rPr>
          <w:rFonts w:ascii="Times New Roman" w:hAnsi="Times New Roman"/>
          <w:b/>
          <w:sz w:val="28"/>
          <w:szCs w:val="28"/>
        </w:rPr>
        <w:t>2011 год</w:t>
      </w:r>
    </w:p>
    <w:p w:rsidR="00B46995" w:rsidRPr="002A0308" w:rsidRDefault="00B46995" w:rsidP="00B4699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A0308">
        <w:rPr>
          <w:rFonts w:ascii="Times New Roman" w:hAnsi="Times New Roman"/>
          <w:b/>
          <w:color w:val="000000"/>
          <w:sz w:val="28"/>
          <w:szCs w:val="28"/>
        </w:rPr>
        <w:lastRenderedPageBreak/>
        <w:t>Оглавление</w:t>
      </w:r>
    </w:p>
    <w:p w:rsidR="00FE06FD" w:rsidRPr="002A0308" w:rsidRDefault="00FE06FD" w:rsidP="007420DA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797"/>
        <w:gridCol w:w="992"/>
      </w:tblGrid>
      <w:tr w:rsidR="004C3D18" w:rsidRPr="002A0308" w:rsidTr="006C4596">
        <w:tc>
          <w:tcPr>
            <w:tcW w:w="675" w:type="dxa"/>
          </w:tcPr>
          <w:p w:rsidR="004C3D18" w:rsidRPr="002A0308" w:rsidRDefault="004C3D18" w:rsidP="006C45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797" w:type="dxa"/>
          </w:tcPr>
          <w:p w:rsidR="004C3D18" w:rsidRPr="002A0308" w:rsidRDefault="004C3D18" w:rsidP="006C459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992" w:type="dxa"/>
          </w:tcPr>
          <w:p w:rsidR="004C3D18" w:rsidRPr="00394B73" w:rsidRDefault="004C3D18" w:rsidP="006C4596">
            <w:pPr>
              <w:pStyle w:val="a7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B7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C3D18" w:rsidRPr="002A0308" w:rsidTr="006C4596">
        <w:tc>
          <w:tcPr>
            <w:tcW w:w="675" w:type="dxa"/>
          </w:tcPr>
          <w:p w:rsidR="004C3D18" w:rsidRPr="002A0308" w:rsidRDefault="004C3D18" w:rsidP="006C45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797" w:type="dxa"/>
          </w:tcPr>
          <w:p w:rsidR="004C3D18" w:rsidRPr="002A0308" w:rsidRDefault="004C3D18" w:rsidP="006C4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 xml:space="preserve">Характеристика </w:t>
            </w:r>
            <w:r w:rsidRPr="002A0308">
              <w:rPr>
                <w:rFonts w:ascii="Times New Roman" w:hAnsi="Times New Roman" w:cs="Times New Roman"/>
                <w:sz w:val="28"/>
                <w:szCs w:val="28"/>
              </w:rPr>
              <w:t>проблемы, на решение которой направлена Программа</w:t>
            </w:r>
          </w:p>
        </w:tc>
        <w:tc>
          <w:tcPr>
            <w:tcW w:w="992" w:type="dxa"/>
          </w:tcPr>
          <w:p w:rsidR="004C3D18" w:rsidRPr="00394B73" w:rsidRDefault="004C3D18" w:rsidP="006C4596">
            <w:pPr>
              <w:pStyle w:val="a7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B73">
              <w:rPr>
                <w:rFonts w:ascii="Times New Roman" w:hAnsi="Times New Roman"/>
                <w:sz w:val="28"/>
                <w:szCs w:val="28"/>
              </w:rPr>
              <w:t>5</w:t>
            </w:r>
            <w:r w:rsidR="00AA070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F96233" w:rsidRPr="00394B7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C3D18" w:rsidRPr="002A0308" w:rsidTr="006C4596">
        <w:tc>
          <w:tcPr>
            <w:tcW w:w="675" w:type="dxa"/>
          </w:tcPr>
          <w:p w:rsidR="004C3D18" w:rsidRPr="002A0308" w:rsidRDefault="004C3D18" w:rsidP="006C45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797" w:type="dxa"/>
          </w:tcPr>
          <w:p w:rsidR="004C3D18" w:rsidRPr="002A0308" w:rsidRDefault="002A2E36" w:rsidP="00517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цели и задачи П</w:t>
            </w:r>
            <w:r w:rsidR="004C3D18" w:rsidRPr="002A0308">
              <w:rPr>
                <w:rFonts w:ascii="Times New Roman" w:hAnsi="Times New Roman" w:cs="Times New Roman"/>
                <w:sz w:val="28"/>
                <w:szCs w:val="28"/>
              </w:rPr>
              <w:t xml:space="preserve">рограммы,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оценка ожидаемой эффективности П</w:t>
            </w:r>
            <w:r w:rsidR="004C3D18" w:rsidRPr="002A030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992" w:type="dxa"/>
          </w:tcPr>
          <w:p w:rsidR="004C3D18" w:rsidRPr="00394B73" w:rsidRDefault="00394B73" w:rsidP="006C4596">
            <w:pPr>
              <w:pStyle w:val="a7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B73">
              <w:rPr>
                <w:rFonts w:ascii="Times New Roman" w:hAnsi="Times New Roman"/>
                <w:sz w:val="28"/>
                <w:szCs w:val="28"/>
              </w:rPr>
              <w:t>6</w:t>
            </w:r>
            <w:r w:rsidR="00981DC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394B73"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  <w:tr w:rsidR="004C3D18" w:rsidRPr="002A0308" w:rsidTr="006C4596">
        <w:tc>
          <w:tcPr>
            <w:tcW w:w="675" w:type="dxa"/>
          </w:tcPr>
          <w:p w:rsidR="004C3D18" w:rsidRPr="002A0308" w:rsidRDefault="004C3D18" w:rsidP="006C45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797" w:type="dxa"/>
          </w:tcPr>
          <w:p w:rsidR="004C3D18" w:rsidRPr="002A0308" w:rsidRDefault="004C3D18" w:rsidP="006C4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08">
              <w:rPr>
                <w:rFonts w:ascii="Times New Roman" w:hAnsi="Times New Roman" w:cs="Times New Roman"/>
                <w:sz w:val="28"/>
                <w:szCs w:val="28"/>
              </w:rPr>
              <w:t>Программные мероприятия</w:t>
            </w:r>
          </w:p>
        </w:tc>
        <w:tc>
          <w:tcPr>
            <w:tcW w:w="992" w:type="dxa"/>
          </w:tcPr>
          <w:p w:rsidR="004C3D18" w:rsidRPr="00394B73" w:rsidRDefault="004C3D18" w:rsidP="006C4596">
            <w:pPr>
              <w:pStyle w:val="a7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B7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C3D18" w:rsidRPr="002A0308" w:rsidTr="006C4596">
        <w:tc>
          <w:tcPr>
            <w:tcW w:w="675" w:type="dxa"/>
          </w:tcPr>
          <w:p w:rsidR="004C3D18" w:rsidRPr="002A0308" w:rsidRDefault="004C3D18" w:rsidP="006C45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797" w:type="dxa"/>
          </w:tcPr>
          <w:p w:rsidR="004C3D18" w:rsidRPr="002A0308" w:rsidRDefault="004C3D18" w:rsidP="006C4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308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ресурсного обеспечения целевой </w:t>
            </w:r>
            <w:r w:rsidR="002A2E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A030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992" w:type="dxa"/>
          </w:tcPr>
          <w:p w:rsidR="004C3D18" w:rsidRPr="00394B73" w:rsidRDefault="004C3D18" w:rsidP="006C4596">
            <w:pPr>
              <w:pStyle w:val="a7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B7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C3D18" w:rsidRPr="002A0308" w:rsidTr="006C4596">
        <w:tc>
          <w:tcPr>
            <w:tcW w:w="675" w:type="dxa"/>
          </w:tcPr>
          <w:p w:rsidR="004C3D18" w:rsidRPr="002A0308" w:rsidRDefault="004C3D18" w:rsidP="006C45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797" w:type="dxa"/>
          </w:tcPr>
          <w:p w:rsidR="004C3D18" w:rsidRPr="002A0308" w:rsidRDefault="004C3D18" w:rsidP="006C459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992" w:type="dxa"/>
          </w:tcPr>
          <w:p w:rsidR="004C3D18" w:rsidRPr="00394B73" w:rsidRDefault="004C3D18" w:rsidP="006C4596">
            <w:pPr>
              <w:pStyle w:val="a7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B73">
              <w:rPr>
                <w:rFonts w:ascii="Times New Roman" w:hAnsi="Times New Roman"/>
                <w:sz w:val="28"/>
                <w:szCs w:val="28"/>
              </w:rPr>
              <w:t>7</w:t>
            </w:r>
            <w:r w:rsidR="002A2E3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6B49E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C3D18" w:rsidRPr="002A0308" w:rsidTr="006C4596">
        <w:tc>
          <w:tcPr>
            <w:tcW w:w="675" w:type="dxa"/>
          </w:tcPr>
          <w:p w:rsidR="004C3D18" w:rsidRPr="002A0308" w:rsidRDefault="004C3D18" w:rsidP="006C459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797" w:type="dxa"/>
          </w:tcPr>
          <w:p w:rsidR="004C3D18" w:rsidRPr="002A0308" w:rsidRDefault="004C3D18" w:rsidP="006C459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Приложения к Программе</w:t>
            </w:r>
          </w:p>
        </w:tc>
        <w:tc>
          <w:tcPr>
            <w:tcW w:w="992" w:type="dxa"/>
          </w:tcPr>
          <w:p w:rsidR="004C3D18" w:rsidRPr="00394B73" w:rsidRDefault="006B49E8" w:rsidP="006C4596">
            <w:pPr>
              <w:pStyle w:val="a7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2A2E3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FE06FD" w:rsidRPr="002A0308" w:rsidRDefault="00FE06FD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B46995" w:rsidRPr="002A0308" w:rsidRDefault="00B46995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B46995" w:rsidRPr="002A0308" w:rsidRDefault="00B46995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B46995" w:rsidRPr="002A0308" w:rsidRDefault="00B46995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B46995" w:rsidRPr="002A0308" w:rsidRDefault="00B46995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B46995" w:rsidRPr="002A0308" w:rsidRDefault="00B46995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B46995" w:rsidRPr="002A0308" w:rsidRDefault="00B46995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B46995" w:rsidRPr="002A0308" w:rsidRDefault="00B46995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B46995" w:rsidRPr="002A0308" w:rsidRDefault="00B46995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B46995" w:rsidRPr="002A0308" w:rsidRDefault="00B46995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B46995" w:rsidRPr="002A0308" w:rsidRDefault="00B46995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B46995" w:rsidRPr="002A0308" w:rsidRDefault="00B46995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B46995" w:rsidRPr="002A0308" w:rsidRDefault="00B46995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B46995" w:rsidRPr="002A0308" w:rsidRDefault="00B46995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B46995" w:rsidRPr="002A0308" w:rsidRDefault="00B46995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B46995" w:rsidRPr="002A0308" w:rsidRDefault="00B46995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B46995" w:rsidRPr="002A0308" w:rsidRDefault="00B46995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B46995" w:rsidRPr="002A0308" w:rsidRDefault="00B46995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B46995" w:rsidRPr="002A0308" w:rsidRDefault="00B46995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517B3A" w:rsidRPr="002A0308" w:rsidRDefault="00517B3A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B46995" w:rsidRPr="002A0308" w:rsidRDefault="00B46995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B46995" w:rsidRPr="002A0308" w:rsidRDefault="00B46995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B46995" w:rsidRPr="002A0308" w:rsidRDefault="00B46995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B46995" w:rsidRDefault="00B46995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394B73" w:rsidRDefault="00394B73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394B73" w:rsidRDefault="00394B73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394B73" w:rsidRPr="002A0308" w:rsidRDefault="00394B73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B46995" w:rsidRPr="002A0308" w:rsidRDefault="00B46995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B46995" w:rsidRPr="002A0308" w:rsidRDefault="00B46995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B46995" w:rsidRPr="002A0308" w:rsidRDefault="00B46995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B46995" w:rsidRDefault="00B46995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2A2E36" w:rsidRDefault="002A2E36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2A2E36" w:rsidRDefault="002A2E36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2A2E36" w:rsidRPr="002A0308" w:rsidRDefault="002A2E36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FE06FD" w:rsidRDefault="00517B3A" w:rsidP="00517B3A">
      <w:pPr>
        <w:pStyle w:val="a7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 w:rsidRPr="002A0308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p w:rsidR="001D24C5" w:rsidRPr="002A0308" w:rsidRDefault="001D24C5" w:rsidP="001D24C5">
      <w:pPr>
        <w:pStyle w:val="a7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25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4C3D18" w:rsidRPr="002A0308" w:rsidTr="006C4596">
        <w:tc>
          <w:tcPr>
            <w:tcW w:w="2376" w:type="dxa"/>
          </w:tcPr>
          <w:p w:rsidR="004C3D18" w:rsidRPr="002A0308" w:rsidRDefault="004C3D18" w:rsidP="006C4596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4C3D18" w:rsidRPr="002A0308" w:rsidRDefault="004C3D18" w:rsidP="006C4596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</w:tcPr>
          <w:p w:rsidR="004C3D18" w:rsidRPr="002A0308" w:rsidRDefault="004C3D18" w:rsidP="006C459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«Содействие занятости населения Ханты-Мансийского района на 2012-2014 годы»</w:t>
            </w:r>
            <w:r w:rsidRPr="002A0308">
              <w:rPr>
                <w:b/>
                <w:sz w:val="28"/>
                <w:szCs w:val="28"/>
              </w:rPr>
              <w:t xml:space="preserve"> 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4C3D18" w:rsidRPr="002A0308" w:rsidTr="006C4596">
        <w:trPr>
          <w:trHeight w:val="2668"/>
        </w:trPr>
        <w:tc>
          <w:tcPr>
            <w:tcW w:w="2376" w:type="dxa"/>
          </w:tcPr>
          <w:p w:rsidR="004C3D18" w:rsidRPr="002A0308" w:rsidRDefault="004C3D18" w:rsidP="006C4596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Правовое обоснование для разработки Программы</w:t>
            </w:r>
          </w:p>
          <w:p w:rsidR="004C3D18" w:rsidRPr="002A0308" w:rsidRDefault="004C3D18" w:rsidP="006C4596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4C3D18" w:rsidRPr="002A0308" w:rsidRDefault="004C3D18" w:rsidP="006C45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Закон Росси</w:t>
            </w:r>
            <w:r w:rsidR="00103A28">
              <w:rPr>
                <w:rFonts w:ascii="Times New Roman" w:hAnsi="Times New Roman"/>
                <w:sz w:val="28"/>
                <w:szCs w:val="28"/>
              </w:rPr>
              <w:t>йской Федерации от 19.04.1991 №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 xml:space="preserve">1032-1   «О занятости населения в Российской Федерации»;         </w:t>
            </w:r>
          </w:p>
          <w:p w:rsidR="004C3D18" w:rsidRPr="002A0308" w:rsidRDefault="004C3D18" w:rsidP="006C459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</w:t>
            </w:r>
            <w:r w:rsidR="00103A28">
              <w:rPr>
                <w:rFonts w:ascii="Times New Roman" w:hAnsi="Times New Roman"/>
                <w:sz w:val="28"/>
                <w:szCs w:val="28"/>
              </w:rPr>
              <w:t xml:space="preserve">йской Федерации </w:t>
            </w:r>
            <w:r w:rsidR="002A2E36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103A28">
              <w:rPr>
                <w:rFonts w:ascii="Times New Roman" w:hAnsi="Times New Roman"/>
                <w:sz w:val="28"/>
                <w:szCs w:val="28"/>
              </w:rPr>
              <w:t>от 14.07.1997 №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>875 «Об утверждении Положения об организации общественных работ»;</w:t>
            </w:r>
          </w:p>
          <w:p w:rsidR="004C3D18" w:rsidRPr="002A0308" w:rsidRDefault="004C3D18" w:rsidP="006C459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Устав Ханты-Мансийского района;</w:t>
            </w:r>
          </w:p>
          <w:p w:rsidR="00103A28" w:rsidRPr="002A0308" w:rsidRDefault="004C3D18" w:rsidP="006C459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Ханты-Мансийского   района от </w:t>
            </w:r>
            <w:r w:rsidR="00103A28">
              <w:rPr>
                <w:rFonts w:ascii="Times New Roman" w:hAnsi="Times New Roman"/>
                <w:sz w:val="28"/>
                <w:szCs w:val="28"/>
              </w:rPr>
              <w:t xml:space="preserve">22.03.2012  №53  «О 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>целевых программах  Ханты-Мансийского района»  </w:t>
            </w:r>
          </w:p>
        </w:tc>
      </w:tr>
      <w:tr w:rsidR="004C3D18" w:rsidRPr="002A0308" w:rsidTr="006C4596">
        <w:trPr>
          <w:trHeight w:val="565"/>
        </w:trPr>
        <w:tc>
          <w:tcPr>
            <w:tcW w:w="2376" w:type="dxa"/>
          </w:tcPr>
          <w:p w:rsidR="004C3D18" w:rsidRPr="002A0308" w:rsidRDefault="004C3D18" w:rsidP="006C459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088" w:type="dxa"/>
          </w:tcPr>
          <w:p w:rsidR="004C3D18" w:rsidRPr="002A0308" w:rsidRDefault="004C3D18" w:rsidP="006C459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 xml:space="preserve">комитет экономической политики администрации Ханты-Мансийского района (далее – комитет </w:t>
            </w:r>
            <w:r w:rsidR="002A2E36">
              <w:rPr>
                <w:rFonts w:ascii="Times New Roman" w:hAnsi="Times New Roman"/>
                <w:sz w:val="28"/>
                <w:szCs w:val="28"/>
              </w:rPr>
              <w:t xml:space="preserve">          экономи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>ческой политики)</w:t>
            </w:r>
          </w:p>
        </w:tc>
      </w:tr>
      <w:tr w:rsidR="004C3D18" w:rsidRPr="002A0308" w:rsidTr="006C4596">
        <w:tc>
          <w:tcPr>
            <w:tcW w:w="2376" w:type="dxa"/>
          </w:tcPr>
          <w:p w:rsidR="004C3D18" w:rsidRPr="002A0308" w:rsidRDefault="004C3D18" w:rsidP="006C459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Муниципальный заказчик – координатор</w:t>
            </w:r>
          </w:p>
          <w:p w:rsidR="004C3D18" w:rsidRPr="002A0308" w:rsidRDefault="004C3D18" w:rsidP="006C459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</w:tcPr>
          <w:p w:rsidR="004C3D18" w:rsidRPr="002A0308" w:rsidRDefault="004C3D18" w:rsidP="007C053D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комитет экономической политики</w:t>
            </w:r>
            <w:r w:rsidR="007C053D" w:rsidRPr="002A0308">
              <w:rPr>
                <w:rFonts w:ascii="Times New Roman" w:hAnsi="Times New Roman"/>
                <w:sz w:val="28"/>
                <w:szCs w:val="28"/>
              </w:rPr>
              <w:t xml:space="preserve"> администраци</w:t>
            </w:r>
            <w:r w:rsidR="007C053D">
              <w:rPr>
                <w:rFonts w:ascii="Times New Roman" w:hAnsi="Times New Roman"/>
                <w:sz w:val="28"/>
                <w:szCs w:val="28"/>
              </w:rPr>
              <w:t>и</w:t>
            </w:r>
            <w:r w:rsidR="007C053D" w:rsidRPr="002A0308">
              <w:rPr>
                <w:rFonts w:ascii="Times New Roman" w:hAnsi="Times New Roman"/>
                <w:sz w:val="28"/>
                <w:szCs w:val="28"/>
              </w:rPr>
              <w:t xml:space="preserve"> Ханты-Мансийского района</w:t>
            </w:r>
          </w:p>
        </w:tc>
      </w:tr>
      <w:tr w:rsidR="004C3D18" w:rsidRPr="002A0308" w:rsidTr="006C4596">
        <w:tc>
          <w:tcPr>
            <w:tcW w:w="2376" w:type="dxa"/>
          </w:tcPr>
          <w:p w:rsidR="004C3D18" w:rsidRPr="002A0308" w:rsidRDefault="004C3D18" w:rsidP="006C459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Основные цели и задачи</w:t>
            </w:r>
          </w:p>
          <w:p w:rsidR="004C3D18" w:rsidRPr="002A0308" w:rsidRDefault="004C3D18" w:rsidP="006C459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</w:tcPr>
          <w:p w:rsidR="004C3D18" w:rsidRPr="002A0308" w:rsidRDefault="004C3D18" w:rsidP="006C459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 xml:space="preserve">улучшение ситуации в сфере занятости населения </w:t>
            </w:r>
            <w:r w:rsidR="002A2E36">
              <w:rPr>
                <w:rFonts w:ascii="Times New Roman" w:hAnsi="Times New Roman"/>
                <w:sz w:val="28"/>
                <w:szCs w:val="28"/>
              </w:rPr>
              <w:t xml:space="preserve">                 по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>средством изыскания дополнительных форм временной занятости для бе</w:t>
            </w:r>
            <w:r w:rsidR="002A2E36">
              <w:rPr>
                <w:rFonts w:ascii="Times New Roman" w:hAnsi="Times New Roman"/>
                <w:sz w:val="28"/>
                <w:szCs w:val="28"/>
              </w:rPr>
              <w:t>зработных граждан, зарегистриро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>ванных в органах службы занятости; создание временных рабочих мест для безработных граждан, зарегистрированных в органах службы занятости</w:t>
            </w:r>
          </w:p>
        </w:tc>
      </w:tr>
      <w:tr w:rsidR="004C3D18" w:rsidRPr="002A0308" w:rsidTr="006C4596">
        <w:tc>
          <w:tcPr>
            <w:tcW w:w="2376" w:type="dxa"/>
          </w:tcPr>
          <w:p w:rsidR="004C3D18" w:rsidRPr="002A0308" w:rsidRDefault="004C3D18" w:rsidP="006C459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Сроки реализации              Программы</w:t>
            </w:r>
          </w:p>
        </w:tc>
        <w:tc>
          <w:tcPr>
            <w:tcW w:w="7088" w:type="dxa"/>
          </w:tcPr>
          <w:p w:rsidR="004C3D18" w:rsidRPr="002A0308" w:rsidRDefault="004C3D18" w:rsidP="006C459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 xml:space="preserve">рок реализации Программы – 2012 </w:t>
            </w:r>
            <w:r w:rsidR="002A2E36">
              <w:rPr>
                <w:rFonts w:ascii="Times New Roman" w:hAnsi="Times New Roman"/>
                <w:sz w:val="28"/>
                <w:szCs w:val="28"/>
              </w:rPr>
              <w:t>–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 xml:space="preserve"> 2014 годы</w:t>
            </w:r>
          </w:p>
          <w:p w:rsidR="004C3D18" w:rsidRPr="002A0308" w:rsidRDefault="004C3D18" w:rsidP="006C459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D18" w:rsidRPr="002A0308" w:rsidTr="006C4596">
        <w:tc>
          <w:tcPr>
            <w:tcW w:w="2376" w:type="dxa"/>
          </w:tcPr>
          <w:p w:rsidR="004C3D18" w:rsidRPr="002A0308" w:rsidRDefault="004C3D18" w:rsidP="006C459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Объемы и источники                                                                        финансирования                                 Программы</w:t>
            </w:r>
          </w:p>
        </w:tc>
        <w:tc>
          <w:tcPr>
            <w:tcW w:w="7088" w:type="dxa"/>
          </w:tcPr>
          <w:p w:rsidR="004C3D18" w:rsidRPr="002A0308" w:rsidRDefault="004C3D18" w:rsidP="006C459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источником финансирования Программы является бюджет Ханты-Мансийского района:</w:t>
            </w:r>
          </w:p>
          <w:p w:rsidR="004C3D18" w:rsidRPr="002A0308" w:rsidRDefault="004C3D18" w:rsidP="006C459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 xml:space="preserve">2012 год – </w:t>
            </w:r>
            <w:r w:rsidRPr="002A0308">
              <w:rPr>
                <w:rFonts w:ascii="Times New Roman" w:eastAsia="Calibri" w:hAnsi="Times New Roman"/>
                <w:sz w:val="28"/>
                <w:szCs w:val="28"/>
              </w:rPr>
              <w:t>5 066,5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C3D18" w:rsidRPr="002A0308" w:rsidRDefault="004C3D18" w:rsidP="006C459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2013 год – 2 828,0 тыс. рублей;</w:t>
            </w:r>
          </w:p>
          <w:p w:rsidR="004C3D18" w:rsidRPr="002A0308" w:rsidRDefault="004C3D18" w:rsidP="006C459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2014 год – 4 000,0</w:t>
            </w:r>
            <w:r w:rsidRPr="002A03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  <w:tr w:rsidR="004C3D18" w:rsidRPr="003563DE" w:rsidTr="006C4596">
        <w:tc>
          <w:tcPr>
            <w:tcW w:w="2376" w:type="dxa"/>
          </w:tcPr>
          <w:p w:rsidR="004C3D18" w:rsidRPr="002A0308" w:rsidRDefault="004C3D18" w:rsidP="006C459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 xml:space="preserve">Ожидаемые конечные                                                     результаты         реализации Программы                                                           </w:t>
            </w:r>
          </w:p>
        </w:tc>
        <w:tc>
          <w:tcPr>
            <w:tcW w:w="7088" w:type="dxa"/>
          </w:tcPr>
          <w:p w:rsidR="001D24C5" w:rsidRDefault="001D24C5" w:rsidP="006C45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103A28">
              <w:rPr>
                <w:rFonts w:ascii="Times New Roman" w:hAnsi="Times New Roman"/>
                <w:sz w:val="28"/>
                <w:szCs w:val="28"/>
              </w:rPr>
              <w:t xml:space="preserve"> 2014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4C3D18" w:rsidRPr="002A0308" w:rsidRDefault="004C3D18" w:rsidP="006C45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коэффици</w:t>
            </w:r>
            <w:r w:rsidR="001D24C5">
              <w:rPr>
                <w:rFonts w:ascii="Times New Roman" w:hAnsi="Times New Roman"/>
                <w:sz w:val="28"/>
                <w:szCs w:val="28"/>
              </w:rPr>
              <w:t>ент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 xml:space="preserve"> напряженности  н</w:t>
            </w:r>
            <w:r w:rsidR="001D24C5">
              <w:rPr>
                <w:rFonts w:ascii="Times New Roman" w:hAnsi="Times New Roman"/>
                <w:sz w:val="28"/>
                <w:szCs w:val="28"/>
              </w:rPr>
              <w:t xml:space="preserve">а  рынке  труда </w:t>
            </w:r>
            <w:r w:rsidR="001D24C5" w:rsidRPr="002A0308">
              <w:rPr>
                <w:rFonts w:ascii="Times New Roman" w:hAnsi="Times New Roman"/>
                <w:sz w:val="28"/>
                <w:szCs w:val="28"/>
              </w:rPr>
              <w:t>–</w:t>
            </w:r>
            <w:r w:rsidR="001D24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2E36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2A0308">
              <w:rPr>
                <w:rFonts w:ascii="Times New Roman" w:hAnsi="Times New Roman"/>
                <w:sz w:val="28"/>
                <w:szCs w:val="28"/>
              </w:rPr>
              <w:t>0,6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 xml:space="preserve"> единиц;</w:t>
            </w:r>
          </w:p>
          <w:p w:rsidR="004C3D18" w:rsidRPr="002A0308" w:rsidRDefault="004C3D18" w:rsidP="001D24C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308">
              <w:rPr>
                <w:rFonts w:ascii="Times New Roman" w:hAnsi="Times New Roman"/>
                <w:sz w:val="28"/>
                <w:szCs w:val="28"/>
              </w:rPr>
              <w:t>уров</w:t>
            </w:r>
            <w:r w:rsidR="001D24C5">
              <w:rPr>
                <w:rFonts w:ascii="Times New Roman" w:hAnsi="Times New Roman"/>
                <w:sz w:val="28"/>
                <w:szCs w:val="28"/>
              </w:rPr>
              <w:t>ень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 xml:space="preserve"> регистр</w:t>
            </w:r>
            <w:r w:rsidR="001D24C5">
              <w:rPr>
                <w:rFonts w:ascii="Times New Roman" w:hAnsi="Times New Roman"/>
                <w:sz w:val="28"/>
                <w:szCs w:val="28"/>
              </w:rPr>
              <w:t xml:space="preserve">ируемой безработицы </w:t>
            </w:r>
            <w:r w:rsidR="001D24C5" w:rsidRPr="002A0308">
              <w:rPr>
                <w:rFonts w:ascii="Times New Roman" w:hAnsi="Times New Roman"/>
                <w:sz w:val="28"/>
                <w:szCs w:val="28"/>
              </w:rPr>
              <w:t>–</w:t>
            </w:r>
            <w:r w:rsidR="001D24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0308">
              <w:rPr>
                <w:rFonts w:ascii="Times New Roman" w:hAnsi="Times New Roman"/>
                <w:sz w:val="28"/>
                <w:szCs w:val="28"/>
              </w:rPr>
              <w:t>1</w:t>
            </w:r>
            <w:r w:rsidRPr="002A0308">
              <w:rPr>
                <w:rFonts w:ascii="Times New Roman" w:hAnsi="Times New Roman"/>
                <w:sz w:val="28"/>
                <w:szCs w:val="28"/>
              </w:rPr>
              <w:t xml:space="preserve"> процент</w:t>
            </w:r>
          </w:p>
        </w:tc>
      </w:tr>
    </w:tbl>
    <w:p w:rsidR="00FE06FD" w:rsidRDefault="00FE06FD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FE06FD" w:rsidRDefault="00FE06FD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FE06FD" w:rsidRDefault="00FE06FD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FE06FD" w:rsidRDefault="00FE06FD" w:rsidP="007420DA">
      <w:pPr>
        <w:pStyle w:val="a7"/>
        <w:rPr>
          <w:rFonts w:ascii="Times New Roman" w:hAnsi="Times New Roman"/>
          <w:sz w:val="28"/>
          <w:szCs w:val="28"/>
        </w:rPr>
      </w:pPr>
    </w:p>
    <w:p w:rsidR="00FE06FD" w:rsidRPr="00A819C9" w:rsidRDefault="00517B3A" w:rsidP="00517B3A">
      <w:pPr>
        <w:pStyle w:val="a7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</w:t>
      </w:r>
      <w:r w:rsidR="00FE06FD" w:rsidRPr="00A819C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Характеристика проблемы, на решение которой направлена Программа</w:t>
      </w:r>
    </w:p>
    <w:p w:rsidR="00FE06FD" w:rsidRPr="00336DA9" w:rsidRDefault="00FE06FD" w:rsidP="00FE06FD">
      <w:pPr>
        <w:pStyle w:val="a7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E06FD" w:rsidRPr="00336DA9" w:rsidRDefault="00FE06FD" w:rsidP="00517B3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336DA9">
        <w:rPr>
          <w:rFonts w:ascii="Times New Roman" w:hAnsi="Times New Roman"/>
          <w:sz w:val="28"/>
          <w:szCs w:val="28"/>
        </w:rPr>
        <w:t xml:space="preserve">Сохраняющаяся </w:t>
      </w:r>
      <w:proofErr w:type="gramStart"/>
      <w:r w:rsidRPr="00336DA9">
        <w:rPr>
          <w:rFonts w:ascii="Times New Roman" w:hAnsi="Times New Roman"/>
          <w:sz w:val="28"/>
          <w:szCs w:val="28"/>
        </w:rPr>
        <w:t>в</w:t>
      </w:r>
      <w:proofErr w:type="gramEnd"/>
      <w:r w:rsidRPr="00336D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6DA9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336DA9">
        <w:rPr>
          <w:rFonts w:ascii="Times New Roman" w:hAnsi="Times New Roman"/>
          <w:sz w:val="28"/>
          <w:szCs w:val="28"/>
        </w:rPr>
        <w:t xml:space="preserve"> районе тенденция превышения предложения рабочей силы над спросом, а</w:t>
      </w:r>
      <w:r>
        <w:rPr>
          <w:rFonts w:ascii="Times New Roman" w:hAnsi="Times New Roman"/>
          <w:sz w:val="28"/>
          <w:szCs w:val="28"/>
        </w:rPr>
        <w:t>,</w:t>
      </w:r>
      <w:r w:rsidRPr="00336DA9">
        <w:rPr>
          <w:rFonts w:ascii="Times New Roman" w:hAnsi="Times New Roman"/>
          <w:sz w:val="28"/>
          <w:szCs w:val="28"/>
        </w:rPr>
        <w:t xml:space="preserve"> особенно, несоответствие </w:t>
      </w:r>
      <w:r w:rsidR="002A2E36">
        <w:rPr>
          <w:rFonts w:ascii="Times New Roman" w:hAnsi="Times New Roman"/>
          <w:sz w:val="28"/>
          <w:szCs w:val="28"/>
        </w:rPr>
        <w:t xml:space="preserve">        </w:t>
      </w:r>
      <w:r w:rsidRPr="00336DA9">
        <w:rPr>
          <w:rFonts w:ascii="Times New Roman" w:hAnsi="Times New Roman"/>
          <w:sz w:val="28"/>
          <w:szCs w:val="28"/>
        </w:rPr>
        <w:t xml:space="preserve">профессионального уровня значительной части работников требованиям работодателей свидетельствует о необходимости разработки дополнительных мер реагирования на состояние рынка труда. Одной из таких мер, способной реально изменить ситуацию на рынке труда, является организация оплачиваемых </w:t>
      </w:r>
      <w:r w:rsidR="004634CB">
        <w:rPr>
          <w:rFonts w:ascii="Times New Roman" w:hAnsi="Times New Roman"/>
          <w:sz w:val="28"/>
          <w:szCs w:val="28"/>
        </w:rPr>
        <w:t>времен</w:t>
      </w:r>
      <w:r w:rsidRPr="00336DA9">
        <w:rPr>
          <w:rFonts w:ascii="Times New Roman" w:hAnsi="Times New Roman"/>
          <w:sz w:val="28"/>
          <w:szCs w:val="28"/>
        </w:rPr>
        <w:t xml:space="preserve">ных работ для безработных граждан. </w:t>
      </w:r>
      <w:proofErr w:type="gramStart"/>
      <w:r w:rsidRPr="00336DA9">
        <w:rPr>
          <w:rFonts w:ascii="Times New Roman" w:hAnsi="Times New Roman"/>
          <w:sz w:val="28"/>
          <w:szCs w:val="28"/>
        </w:rPr>
        <w:t xml:space="preserve">Организация </w:t>
      </w:r>
      <w:r w:rsidR="004634CB">
        <w:rPr>
          <w:rFonts w:ascii="Times New Roman" w:hAnsi="Times New Roman"/>
          <w:sz w:val="28"/>
          <w:szCs w:val="28"/>
        </w:rPr>
        <w:t>врем</w:t>
      </w:r>
      <w:r w:rsidRPr="00336DA9">
        <w:rPr>
          <w:rFonts w:ascii="Times New Roman" w:hAnsi="Times New Roman"/>
          <w:sz w:val="28"/>
          <w:szCs w:val="28"/>
        </w:rPr>
        <w:t xml:space="preserve">енных работ с целью обеспечения временной занятости граждан, испытывающих значительные трудности в поиске работы, позволяет одновременно решать как задачи, связанные с жизнеобеспечением </w:t>
      </w:r>
      <w:r w:rsidR="002A2E36">
        <w:rPr>
          <w:rFonts w:ascii="Times New Roman" w:hAnsi="Times New Roman"/>
          <w:sz w:val="28"/>
          <w:szCs w:val="28"/>
        </w:rPr>
        <w:t xml:space="preserve">          </w:t>
      </w:r>
      <w:r w:rsidRPr="00336DA9">
        <w:rPr>
          <w:rFonts w:ascii="Times New Roman" w:hAnsi="Times New Roman"/>
          <w:sz w:val="28"/>
          <w:szCs w:val="28"/>
        </w:rPr>
        <w:t xml:space="preserve">территорий сельских поселений района, так и проблемы социального характера: предоставление социальной поддержки безработным, сохранение мотивации к труду лиц, находящихся в длительной безработице, приобретение опыта работы впервые начинающим свою трудовую деятельность. </w:t>
      </w:r>
      <w:proofErr w:type="gramEnd"/>
    </w:p>
    <w:p w:rsidR="00FE06FD" w:rsidRPr="00336DA9" w:rsidRDefault="00FE06FD" w:rsidP="00517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6DA9">
        <w:rPr>
          <w:rFonts w:ascii="Times New Roman" w:hAnsi="Times New Roman"/>
          <w:sz w:val="28"/>
          <w:szCs w:val="28"/>
        </w:rPr>
        <w:t xml:space="preserve">Комплексный характер проблемы занятости обусловил необходимость разработки муниципальной долгосрочной целевой программы «Содействие занятости населения Ханты-Мансийского района на 2012-2014 годы». Программа позволит реализовать потребность Ханты-Мансийского района в работах, носящих временный или сезонный характер, исходя из </w:t>
      </w:r>
      <w:r w:rsidR="002A2E36">
        <w:rPr>
          <w:rFonts w:ascii="Times New Roman" w:hAnsi="Times New Roman"/>
          <w:sz w:val="28"/>
          <w:szCs w:val="28"/>
        </w:rPr>
        <w:t xml:space="preserve">                  </w:t>
      </w:r>
      <w:r w:rsidRPr="00336DA9">
        <w:rPr>
          <w:rFonts w:ascii="Times New Roman" w:hAnsi="Times New Roman"/>
          <w:sz w:val="28"/>
          <w:szCs w:val="28"/>
        </w:rPr>
        <w:t>необходимости развития социальной инфраструктуры, с учетом сложившейся ситуации на рынке труда, и оказать содействие органам занятости в решении проблемы занятости трудоспособного населения.  </w:t>
      </w:r>
    </w:p>
    <w:p w:rsidR="00517B3A" w:rsidRDefault="00517B3A" w:rsidP="00517B3A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4100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01.01.2011 в бюджетн</w:t>
      </w:r>
      <w:r w:rsidRPr="00F41005">
        <w:rPr>
          <w:rFonts w:ascii="Times New Roman" w:hAnsi="Times New Roman"/>
          <w:sz w:val="28"/>
          <w:szCs w:val="28"/>
        </w:rPr>
        <w:t xml:space="preserve">ом учреждении Ханты-Мансийского </w:t>
      </w:r>
      <w:r w:rsidR="002A2E36">
        <w:rPr>
          <w:rFonts w:ascii="Times New Roman" w:hAnsi="Times New Roman"/>
          <w:sz w:val="28"/>
          <w:szCs w:val="28"/>
        </w:rPr>
        <w:t xml:space="preserve">             </w:t>
      </w:r>
      <w:r w:rsidRPr="00F41005">
        <w:rPr>
          <w:rFonts w:ascii="Times New Roman" w:hAnsi="Times New Roman"/>
          <w:sz w:val="28"/>
          <w:szCs w:val="28"/>
        </w:rPr>
        <w:t xml:space="preserve">автономного округа – Югры «Ханты-Мансийский центр занятости населения» </w:t>
      </w:r>
      <w:r>
        <w:rPr>
          <w:rFonts w:ascii="Times New Roman" w:hAnsi="Times New Roman"/>
          <w:sz w:val="28"/>
          <w:szCs w:val="28"/>
        </w:rPr>
        <w:t xml:space="preserve">(далее – Центр занятости) </w:t>
      </w:r>
      <w:r w:rsidRPr="00F41005">
        <w:rPr>
          <w:rFonts w:ascii="Times New Roman" w:hAnsi="Times New Roman"/>
          <w:sz w:val="28"/>
          <w:szCs w:val="28"/>
        </w:rPr>
        <w:t>зарегистрировано в качестве безработных граждан</w:t>
      </w:r>
      <w:r>
        <w:rPr>
          <w:rFonts w:ascii="Times New Roman" w:hAnsi="Times New Roman"/>
          <w:sz w:val="28"/>
          <w:szCs w:val="28"/>
        </w:rPr>
        <w:t>, проживающих на территории Ханты-Мансийского района,  517 человек, по состоянию на 01.09.2011 – 386 человек, у</w:t>
      </w:r>
      <w:r w:rsidRPr="00F41005">
        <w:rPr>
          <w:rFonts w:ascii="Times New Roman" w:hAnsi="Times New Roman"/>
          <w:sz w:val="28"/>
          <w:szCs w:val="28"/>
        </w:rPr>
        <w:t>ровень регистрируемой безработицы</w:t>
      </w:r>
      <w:r w:rsidRPr="002C41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3,4 процента и 2</w:t>
      </w:r>
      <w:r>
        <w:rPr>
          <w:rFonts w:ascii="Times New Roman" w:hAnsi="Times New Roman"/>
          <w:color w:val="000000"/>
          <w:sz w:val="28"/>
          <w:szCs w:val="28"/>
        </w:rPr>
        <w:t>,31 процента соответственно</w:t>
      </w:r>
      <w:r w:rsidRPr="00F41005">
        <w:rPr>
          <w:rFonts w:ascii="Times New Roman" w:hAnsi="Times New Roman"/>
          <w:color w:val="000000"/>
          <w:sz w:val="28"/>
          <w:szCs w:val="28"/>
        </w:rPr>
        <w:t>.</w:t>
      </w:r>
    </w:p>
    <w:p w:rsidR="00517B3A" w:rsidRPr="005F007C" w:rsidRDefault="00517B3A" w:rsidP="00517B3A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8 месяцев 2011 года в Центр</w:t>
      </w:r>
      <w:r w:rsidRPr="00F41005">
        <w:rPr>
          <w:rFonts w:ascii="Times New Roman" w:hAnsi="Times New Roman"/>
          <w:sz w:val="28"/>
          <w:szCs w:val="28"/>
        </w:rPr>
        <w:t xml:space="preserve"> занятости в целях поиска подходящей работы обратились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005">
        <w:rPr>
          <w:rFonts w:ascii="Times New Roman" w:hAnsi="Times New Roman"/>
          <w:sz w:val="28"/>
          <w:szCs w:val="28"/>
        </w:rPr>
        <w:t>418 человек</w:t>
      </w:r>
      <w:r>
        <w:rPr>
          <w:rFonts w:ascii="Times New Roman" w:hAnsi="Times New Roman"/>
          <w:sz w:val="28"/>
          <w:szCs w:val="28"/>
        </w:rPr>
        <w:t>, проживающих на территории Ханты-Мансийского района</w:t>
      </w:r>
      <w:r w:rsidRPr="00F41005">
        <w:rPr>
          <w:rFonts w:ascii="Times New Roman" w:hAnsi="Times New Roman"/>
          <w:sz w:val="28"/>
          <w:szCs w:val="28"/>
        </w:rPr>
        <w:t>. Заявленная потребность в работниках предприятиями</w:t>
      </w:r>
      <w:r>
        <w:rPr>
          <w:rFonts w:ascii="Times New Roman" w:hAnsi="Times New Roman"/>
          <w:sz w:val="28"/>
          <w:szCs w:val="28"/>
        </w:rPr>
        <w:t>, зарегистрированными и осуществляющими деятельность на территории Ханты-Мансийского района на 01.09.2011,</w:t>
      </w:r>
      <w:r w:rsidRPr="00F41005">
        <w:rPr>
          <w:rFonts w:ascii="Times New Roman" w:hAnsi="Times New Roman"/>
          <w:sz w:val="28"/>
          <w:szCs w:val="28"/>
        </w:rPr>
        <w:t xml:space="preserve"> составила 304 вакансии. </w:t>
      </w:r>
      <w:r w:rsidR="002A2E36">
        <w:rPr>
          <w:rFonts w:ascii="Times New Roman" w:hAnsi="Times New Roman"/>
          <w:sz w:val="28"/>
          <w:szCs w:val="28"/>
        </w:rPr>
        <w:t xml:space="preserve">             </w:t>
      </w:r>
      <w:r w:rsidR="002A2E36">
        <w:rPr>
          <w:rFonts w:ascii="Times New Roman" w:hAnsi="Times New Roman"/>
          <w:color w:val="000000"/>
          <w:sz w:val="28"/>
          <w:szCs w:val="28"/>
        </w:rPr>
        <w:t>Увеличе</w:t>
      </w:r>
      <w:r>
        <w:rPr>
          <w:rFonts w:ascii="Times New Roman" w:hAnsi="Times New Roman"/>
          <w:color w:val="000000"/>
          <w:sz w:val="28"/>
          <w:szCs w:val="28"/>
        </w:rPr>
        <w:t xml:space="preserve">ние заявленных вакансий совершается за счет организации временных общественных работ работодателями, которыми являются администрации сельских поселений Ханты-Мансийского района и муниципальное </w:t>
      </w:r>
      <w:r w:rsidR="002A2E36">
        <w:rPr>
          <w:rFonts w:ascii="Times New Roman" w:hAnsi="Times New Roman"/>
          <w:color w:val="000000"/>
          <w:sz w:val="28"/>
          <w:szCs w:val="28"/>
        </w:rPr>
        <w:t xml:space="preserve">                      авто</w:t>
      </w:r>
      <w:r>
        <w:rPr>
          <w:rFonts w:ascii="Times New Roman" w:hAnsi="Times New Roman"/>
          <w:color w:val="000000"/>
          <w:sz w:val="28"/>
          <w:szCs w:val="28"/>
        </w:rPr>
        <w:t xml:space="preserve">номное учреждение «Организационно-методический центр» (далее – МАУ «ОМЦ»).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2011 году Центром занятости заключены договоры </w:t>
      </w:r>
      <w:r w:rsidR="002A2E36">
        <w:rPr>
          <w:rFonts w:ascii="Times New Roman" w:hAnsi="Times New Roman"/>
          <w:color w:val="000000"/>
          <w:sz w:val="28"/>
          <w:szCs w:val="28"/>
        </w:rPr>
        <w:t xml:space="preserve">                          с адми</w:t>
      </w:r>
      <w:r>
        <w:rPr>
          <w:rFonts w:ascii="Times New Roman" w:hAnsi="Times New Roman"/>
          <w:color w:val="000000"/>
          <w:sz w:val="28"/>
          <w:szCs w:val="28"/>
        </w:rPr>
        <w:t xml:space="preserve">нистрациями сельских поселений и </w:t>
      </w:r>
      <w:r w:rsidR="002A2E36">
        <w:rPr>
          <w:rFonts w:ascii="Times New Roman" w:hAnsi="Times New Roman"/>
          <w:color w:val="000000"/>
          <w:sz w:val="28"/>
          <w:szCs w:val="28"/>
        </w:rPr>
        <w:t>МАУ «ОМЦ» на организацию общест</w:t>
      </w:r>
      <w:r>
        <w:rPr>
          <w:rFonts w:ascii="Times New Roman" w:hAnsi="Times New Roman"/>
          <w:color w:val="000000"/>
          <w:sz w:val="28"/>
          <w:szCs w:val="28"/>
        </w:rPr>
        <w:t xml:space="preserve">венных работ для 400 участников, сумма финансирования за счет средств бюджета автономного округа – 9 900 тыс. рублей (исходя из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минимального размера оплаты труда в объеме 9 415 тыс. рублей и суммы сборов во внебюджетные фонды).</w:t>
      </w:r>
      <w:proofErr w:type="gramEnd"/>
    </w:p>
    <w:p w:rsidR="00517B3A" w:rsidRDefault="00517B3A" w:rsidP="00517B3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01.09.2011 в структуре безработных граждан имеют:</w:t>
      </w:r>
    </w:p>
    <w:p w:rsidR="00517B3A" w:rsidRDefault="00517B3A" w:rsidP="00517B3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высшее профессиональное образование </w:t>
      </w:r>
      <w:r w:rsidR="002A2E3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1,7 процента;</w:t>
      </w:r>
    </w:p>
    <w:p w:rsidR="00517B3A" w:rsidRDefault="00517B3A" w:rsidP="00517B3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начальное профессиональное образование – 11,6 процента;</w:t>
      </w:r>
    </w:p>
    <w:p w:rsidR="00517B3A" w:rsidRDefault="00517B3A" w:rsidP="00517B3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профессиональное образование </w:t>
      </w:r>
      <w:r w:rsidR="002A2E3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9,7 процента;</w:t>
      </w:r>
    </w:p>
    <w:p w:rsidR="00517B3A" w:rsidRDefault="00517B3A" w:rsidP="00517B3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имеют профессионального образования – 77 процентов.</w:t>
      </w:r>
    </w:p>
    <w:p w:rsidR="00517B3A" w:rsidRPr="00F43305" w:rsidRDefault="00517B3A" w:rsidP="00517B3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почти 80 процентов или 300 безработных граждан не могут претендовать на занятие вакансий, требующих профессиональной подготовки.</w:t>
      </w:r>
    </w:p>
    <w:p w:rsidR="00517B3A" w:rsidRPr="00F41005" w:rsidRDefault="00517B3A" w:rsidP="00517B3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F41005">
        <w:rPr>
          <w:rFonts w:ascii="Times New Roman" w:hAnsi="Times New Roman"/>
          <w:sz w:val="28"/>
          <w:szCs w:val="28"/>
        </w:rPr>
        <w:t>Ханты-Мансийский район хара</w:t>
      </w:r>
      <w:r>
        <w:rPr>
          <w:rFonts w:ascii="Times New Roman" w:hAnsi="Times New Roman"/>
          <w:sz w:val="28"/>
          <w:szCs w:val="28"/>
        </w:rPr>
        <w:t xml:space="preserve">ктеризуется высоким уровнем </w:t>
      </w:r>
      <w:r w:rsidR="00DB47BF">
        <w:rPr>
          <w:rFonts w:ascii="Times New Roman" w:hAnsi="Times New Roman"/>
          <w:sz w:val="28"/>
          <w:szCs w:val="28"/>
        </w:rPr>
        <w:t xml:space="preserve">                       офи</w:t>
      </w:r>
      <w:r w:rsidRPr="00F41005">
        <w:rPr>
          <w:rFonts w:ascii="Times New Roman" w:hAnsi="Times New Roman"/>
          <w:sz w:val="28"/>
          <w:szCs w:val="28"/>
        </w:rPr>
        <w:t xml:space="preserve">циальной безработицы, </w:t>
      </w:r>
      <w:r>
        <w:rPr>
          <w:rFonts w:ascii="Times New Roman" w:hAnsi="Times New Roman"/>
          <w:sz w:val="28"/>
          <w:szCs w:val="28"/>
        </w:rPr>
        <w:t>который по состоянию на 01.09.</w:t>
      </w:r>
      <w:r w:rsidRPr="00F41005">
        <w:rPr>
          <w:rFonts w:ascii="Times New Roman" w:hAnsi="Times New Roman"/>
          <w:sz w:val="28"/>
          <w:szCs w:val="28"/>
        </w:rPr>
        <w:t xml:space="preserve">2011 составил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41005">
        <w:rPr>
          <w:rFonts w:ascii="Times New Roman" w:hAnsi="Times New Roman"/>
          <w:sz w:val="28"/>
          <w:szCs w:val="28"/>
        </w:rPr>
        <w:t xml:space="preserve">2,31 процента или 385 человек, по данному показателю район находится </w:t>
      </w:r>
      <w:r w:rsidR="00DB47BF">
        <w:rPr>
          <w:rFonts w:ascii="Times New Roman" w:hAnsi="Times New Roman"/>
          <w:sz w:val="28"/>
          <w:szCs w:val="28"/>
        </w:rPr>
        <w:t xml:space="preserve">                 </w:t>
      </w:r>
      <w:r w:rsidRPr="00F41005">
        <w:rPr>
          <w:rFonts w:ascii="Times New Roman" w:hAnsi="Times New Roman"/>
          <w:sz w:val="28"/>
          <w:szCs w:val="28"/>
        </w:rPr>
        <w:t xml:space="preserve">на 19 месте среди муниципальных образований </w:t>
      </w:r>
      <w:r>
        <w:rPr>
          <w:rFonts w:ascii="Times New Roman" w:hAnsi="Times New Roman"/>
          <w:sz w:val="28"/>
          <w:szCs w:val="28"/>
        </w:rPr>
        <w:t xml:space="preserve">Ханты-Мансийского </w:t>
      </w:r>
      <w:r w:rsidR="00DB47BF">
        <w:rPr>
          <w:rFonts w:ascii="Times New Roman" w:hAnsi="Times New Roman"/>
          <w:sz w:val="28"/>
          <w:szCs w:val="28"/>
        </w:rPr>
        <w:t xml:space="preserve">          </w:t>
      </w:r>
      <w:r w:rsidRPr="00F41005">
        <w:rPr>
          <w:rFonts w:ascii="Times New Roman" w:hAnsi="Times New Roman"/>
          <w:sz w:val="28"/>
          <w:szCs w:val="28"/>
        </w:rPr>
        <w:t>автономного округа</w:t>
      </w:r>
      <w:r>
        <w:rPr>
          <w:rFonts w:ascii="Times New Roman" w:hAnsi="Times New Roman"/>
          <w:sz w:val="28"/>
          <w:szCs w:val="28"/>
        </w:rPr>
        <w:t xml:space="preserve"> – Югры</w:t>
      </w:r>
      <w:r w:rsidRPr="00F41005">
        <w:rPr>
          <w:rFonts w:ascii="Times New Roman" w:hAnsi="Times New Roman"/>
          <w:sz w:val="28"/>
          <w:szCs w:val="28"/>
        </w:rPr>
        <w:t xml:space="preserve">. </w:t>
      </w:r>
    </w:p>
    <w:p w:rsidR="00517B3A" w:rsidRPr="00F41005" w:rsidRDefault="00517B3A" w:rsidP="00517B3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F41005">
        <w:rPr>
          <w:rFonts w:ascii="Times New Roman" w:hAnsi="Times New Roman"/>
          <w:sz w:val="28"/>
          <w:szCs w:val="28"/>
        </w:rPr>
        <w:t xml:space="preserve">К числу ключевых </w:t>
      </w:r>
      <w:proofErr w:type="gramStart"/>
      <w:r w:rsidRPr="00F41005">
        <w:rPr>
          <w:rFonts w:ascii="Times New Roman" w:hAnsi="Times New Roman"/>
          <w:sz w:val="28"/>
          <w:szCs w:val="28"/>
        </w:rPr>
        <w:t>проблем развития сферы занятости населения</w:t>
      </w:r>
      <w:proofErr w:type="gramEnd"/>
      <w:r w:rsidRPr="00F41005">
        <w:rPr>
          <w:rFonts w:ascii="Times New Roman" w:hAnsi="Times New Roman"/>
          <w:sz w:val="28"/>
          <w:szCs w:val="28"/>
        </w:rPr>
        <w:t xml:space="preserve"> Ханты-Мансийского района относ</w:t>
      </w:r>
      <w:r>
        <w:rPr>
          <w:rFonts w:ascii="Times New Roman" w:hAnsi="Times New Roman"/>
          <w:sz w:val="28"/>
          <w:szCs w:val="28"/>
        </w:rPr>
        <w:t>я</w:t>
      </w:r>
      <w:r w:rsidRPr="00F41005">
        <w:rPr>
          <w:rFonts w:ascii="Times New Roman" w:hAnsi="Times New Roman"/>
          <w:sz w:val="28"/>
          <w:szCs w:val="28"/>
        </w:rPr>
        <w:t>тся следующ</w:t>
      </w:r>
      <w:r>
        <w:rPr>
          <w:rFonts w:ascii="Times New Roman" w:hAnsi="Times New Roman"/>
          <w:sz w:val="28"/>
          <w:szCs w:val="28"/>
        </w:rPr>
        <w:t>и</w:t>
      </w:r>
      <w:r w:rsidRPr="00F41005">
        <w:rPr>
          <w:rFonts w:ascii="Times New Roman" w:hAnsi="Times New Roman"/>
          <w:sz w:val="28"/>
          <w:szCs w:val="28"/>
        </w:rPr>
        <w:t>е:</w:t>
      </w:r>
    </w:p>
    <w:p w:rsidR="00517B3A" w:rsidRPr="00F41005" w:rsidRDefault="00517B3A" w:rsidP="00517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1005">
        <w:rPr>
          <w:rFonts w:ascii="Times New Roman" w:hAnsi="Times New Roman"/>
          <w:sz w:val="28"/>
          <w:szCs w:val="28"/>
        </w:rPr>
        <w:t>квалификационное несоответствие спроса и предложения рабочей силы</w:t>
      </w:r>
      <w:r>
        <w:rPr>
          <w:rFonts w:ascii="Times New Roman" w:hAnsi="Times New Roman"/>
          <w:sz w:val="28"/>
          <w:szCs w:val="28"/>
        </w:rPr>
        <w:t>, так как</w:t>
      </w:r>
      <w:r w:rsidRPr="00F410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работодатели нуждаются в специалистах</w:t>
      </w:r>
      <w:r w:rsidRPr="00F41005">
        <w:rPr>
          <w:rFonts w:ascii="Times New Roman" w:hAnsi="Times New Roman"/>
          <w:sz w:val="28"/>
          <w:szCs w:val="28"/>
        </w:rPr>
        <w:t xml:space="preserve"> с профессиональным образованием, наличием смежных профессий, опытом работы, что ч</w:t>
      </w:r>
      <w:r>
        <w:rPr>
          <w:rFonts w:ascii="Times New Roman" w:hAnsi="Times New Roman"/>
          <w:sz w:val="28"/>
          <w:szCs w:val="28"/>
        </w:rPr>
        <w:t>асто отсутствует у претендентов (</w:t>
      </w:r>
      <w:r w:rsidRPr="00B31415">
        <w:rPr>
          <w:rFonts w:ascii="Times New Roman" w:hAnsi="Times New Roman"/>
          <w:sz w:val="28"/>
          <w:szCs w:val="28"/>
        </w:rPr>
        <w:t xml:space="preserve">по состоянию на 01.09.2011 количество ищущих работу на 1 вакантное место составляет </w:t>
      </w:r>
      <w:r>
        <w:rPr>
          <w:rFonts w:ascii="Times New Roman" w:hAnsi="Times New Roman"/>
          <w:sz w:val="28"/>
          <w:szCs w:val="28"/>
        </w:rPr>
        <w:t>1,39;</w:t>
      </w:r>
      <w:r w:rsidRPr="00B314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доля безработных граждан, не</w:t>
      </w:r>
      <w:r w:rsidR="00DB47BF">
        <w:rPr>
          <w:rFonts w:ascii="Times New Roman" w:hAnsi="Times New Roman"/>
          <w:sz w:val="28"/>
          <w:szCs w:val="28"/>
        </w:rPr>
        <w:t xml:space="preserve"> имеющих образования</w:t>
      </w:r>
      <w:r>
        <w:rPr>
          <w:rFonts w:ascii="Times New Roman" w:hAnsi="Times New Roman"/>
          <w:sz w:val="28"/>
          <w:szCs w:val="28"/>
        </w:rPr>
        <w:t>, в общей численности безработных, состоящих в Центре занятости – 77 процентов или 22 место среди муниципальных образований Югры);</w:t>
      </w:r>
      <w:r w:rsidRPr="00B31415">
        <w:rPr>
          <w:rFonts w:ascii="Times New Roman" w:hAnsi="Times New Roman"/>
          <w:sz w:val="28"/>
          <w:szCs w:val="28"/>
        </w:rPr>
        <w:t xml:space="preserve"> </w:t>
      </w:r>
    </w:p>
    <w:p w:rsidR="00517B3A" w:rsidRDefault="00517B3A" w:rsidP="00517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1005">
        <w:rPr>
          <w:rFonts w:ascii="Times New Roman" w:hAnsi="Times New Roman"/>
          <w:sz w:val="28"/>
          <w:szCs w:val="28"/>
        </w:rPr>
        <w:t>территориальный дисбаланс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005">
        <w:rPr>
          <w:rFonts w:ascii="Times New Roman" w:hAnsi="Times New Roman"/>
          <w:sz w:val="28"/>
          <w:szCs w:val="28"/>
        </w:rPr>
        <w:t>– наличие вакансии в одном поселении, специалист</w:t>
      </w:r>
      <w:r>
        <w:rPr>
          <w:rFonts w:ascii="Times New Roman" w:hAnsi="Times New Roman"/>
          <w:sz w:val="28"/>
          <w:szCs w:val="28"/>
        </w:rPr>
        <w:t>ы</w:t>
      </w:r>
      <w:r w:rsidRPr="00F410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F41005">
        <w:rPr>
          <w:rFonts w:ascii="Times New Roman" w:hAnsi="Times New Roman"/>
          <w:sz w:val="28"/>
          <w:szCs w:val="28"/>
        </w:rPr>
        <w:t xml:space="preserve">в другом </w:t>
      </w:r>
      <w:r>
        <w:rPr>
          <w:rFonts w:ascii="Times New Roman" w:hAnsi="Times New Roman"/>
          <w:sz w:val="28"/>
          <w:szCs w:val="28"/>
        </w:rPr>
        <w:t xml:space="preserve">поселении, </w:t>
      </w:r>
      <w:r w:rsidRPr="00F41005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ограниченной </w:t>
      </w:r>
      <w:r w:rsidRPr="00F41005">
        <w:rPr>
          <w:rFonts w:ascii="Times New Roman" w:hAnsi="Times New Roman"/>
          <w:sz w:val="28"/>
          <w:szCs w:val="28"/>
        </w:rPr>
        <w:t xml:space="preserve"> транспортной схем</w:t>
      </w:r>
      <w:r>
        <w:rPr>
          <w:rFonts w:ascii="Times New Roman" w:hAnsi="Times New Roman"/>
          <w:sz w:val="28"/>
          <w:szCs w:val="28"/>
        </w:rPr>
        <w:t>е;</w:t>
      </w:r>
    </w:p>
    <w:p w:rsidR="00517B3A" w:rsidRPr="00712103" w:rsidRDefault="00517B3A" w:rsidP="00517B3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структура экономики</w:t>
      </w:r>
      <w:r w:rsidRPr="003E7126">
        <w:rPr>
          <w:rFonts w:ascii="Times New Roman" w:hAnsi="Times New Roman"/>
          <w:bCs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sz w:val="28"/>
          <w:szCs w:val="28"/>
        </w:rPr>
        <w:t xml:space="preserve">имеет </w:t>
      </w:r>
      <w:proofErr w:type="spellStart"/>
      <w:r w:rsidRPr="00712103">
        <w:rPr>
          <w:rFonts w:ascii="Times New Roman" w:hAnsi="Times New Roman"/>
          <w:bCs/>
          <w:sz w:val="28"/>
          <w:szCs w:val="28"/>
        </w:rPr>
        <w:t>монопрофильный</w:t>
      </w:r>
      <w:proofErr w:type="spellEnd"/>
      <w:r w:rsidRPr="00712103">
        <w:rPr>
          <w:rFonts w:ascii="Times New Roman" w:hAnsi="Times New Roman"/>
          <w:bCs/>
          <w:sz w:val="28"/>
          <w:szCs w:val="28"/>
        </w:rPr>
        <w:t xml:space="preserve"> характер</w:t>
      </w:r>
      <w:r w:rsidRPr="003E71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7126">
        <w:rPr>
          <w:rFonts w:ascii="Times New Roman" w:hAnsi="Times New Roman"/>
          <w:sz w:val="28"/>
          <w:szCs w:val="28"/>
        </w:rPr>
        <w:t xml:space="preserve">– почти </w:t>
      </w:r>
      <w:r>
        <w:rPr>
          <w:rFonts w:ascii="Times New Roman" w:hAnsi="Times New Roman"/>
          <w:sz w:val="28"/>
          <w:szCs w:val="28"/>
        </w:rPr>
        <w:t>половина численности работающих и свыше 90 процентов</w:t>
      </w:r>
      <w:r w:rsidRPr="00712103">
        <w:rPr>
          <w:rFonts w:ascii="Times New Roman" w:hAnsi="Times New Roman"/>
          <w:sz w:val="28"/>
          <w:szCs w:val="28"/>
        </w:rPr>
        <w:t xml:space="preserve"> объема </w:t>
      </w:r>
      <w:r w:rsidR="00DB47BF">
        <w:rPr>
          <w:rFonts w:ascii="Times New Roman" w:hAnsi="Times New Roman"/>
          <w:sz w:val="28"/>
          <w:szCs w:val="28"/>
        </w:rPr>
        <w:t xml:space="preserve">                  </w:t>
      </w:r>
      <w:r w:rsidRPr="00712103">
        <w:rPr>
          <w:rFonts w:ascii="Times New Roman" w:hAnsi="Times New Roman"/>
          <w:sz w:val="28"/>
          <w:szCs w:val="28"/>
        </w:rPr>
        <w:t>отгруженных товаров приходится на сферу «добыча полезных ископаемых»</w:t>
      </w:r>
      <w:r>
        <w:rPr>
          <w:rFonts w:ascii="Times New Roman" w:hAnsi="Times New Roman"/>
          <w:sz w:val="28"/>
          <w:szCs w:val="28"/>
        </w:rPr>
        <w:t>;</w:t>
      </w:r>
    </w:p>
    <w:p w:rsidR="00517B3A" w:rsidRDefault="00517B3A" w:rsidP="00517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712103">
        <w:rPr>
          <w:rFonts w:ascii="Times New Roman" w:hAnsi="Times New Roman"/>
          <w:sz w:val="28"/>
          <w:szCs w:val="28"/>
        </w:rPr>
        <w:t xml:space="preserve">граниченная транспортная инфраструктура </w:t>
      </w:r>
      <w:r>
        <w:rPr>
          <w:rFonts w:ascii="Times New Roman" w:hAnsi="Times New Roman"/>
          <w:sz w:val="28"/>
          <w:szCs w:val="28"/>
        </w:rPr>
        <w:t>– ч</w:t>
      </w:r>
      <w:r w:rsidRPr="00F71317">
        <w:rPr>
          <w:rFonts w:ascii="Times New Roman" w:hAnsi="Times New Roman"/>
          <w:sz w:val="28"/>
          <w:szCs w:val="28"/>
        </w:rPr>
        <w:t>исленность населения, проживающего в населенных пунктах района, не имеющих регулярного круглогодичного сообщения с административным центром</w:t>
      </w:r>
      <w:r>
        <w:rPr>
          <w:rFonts w:ascii="Times New Roman" w:hAnsi="Times New Roman"/>
          <w:sz w:val="28"/>
          <w:szCs w:val="28"/>
        </w:rPr>
        <w:t>,</w:t>
      </w:r>
      <w:r w:rsidRPr="00F71317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F71317">
        <w:rPr>
          <w:rFonts w:ascii="Times New Roman" w:hAnsi="Times New Roman"/>
          <w:sz w:val="28"/>
          <w:szCs w:val="28"/>
        </w:rPr>
        <w:t>12,1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1317">
        <w:rPr>
          <w:rFonts w:ascii="Times New Roman" w:hAnsi="Times New Roman"/>
          <w:sz w:val="28"/>
          <w:szCs w:val="28"/>
        </w:rPr>
        <w:t xml:space="preserve">человек или </w:t>
      </w:r>
      <w:r>
        <w:rPr>
          <w:rFonts w:ascii="Times New Roman" w:hAnsi="Times New Roman"/>
          <w:sz w:val="28"/>
          <w:szCs w:val="28"/>
        </w:rPr>
        <w:t>62 процента</w:t>
      </w:r>
      <w:r w:rsidRPr="00712103">
        <w:rPr>
          <w:rFonts w:ascii="Times New Roman" w:hAnsi="Times New Roman"/>
          <w:sz w:val="28"/>
          <w:szCs w:val="28"/>
        </w:rPr>
        <w:t xml:space="preserve"> в общей численности населения</w:t>
      </w:r>
      <w:r>
        <w:rPr>
          <w:rFonts w:ascii="Times New Roman" w:hAnsi="Times New Roman"/>
          <w:sz w:val="28"/>
          <w:szCs w:val="28"/>
        </w:rPr>
        <w:t xml:space="preserve">;                </w:t>
      </w:r>
      <w:r w:rsidR="00DB47BF">
        <w:rPr>
          <w:rFonts w:ascii="Times New Roman" w:hAnsi="Times New Roman"/>
          <w:sz w:val="28"/>
          <w:szCs w:val="28"/>
        </w:rPr>
        <w:t xml:space="preserve">      из 33 населенных пунктов</w:t>
      </w:r>
      <w:r>
        <w:rPr>
          <w:rFonts w:ascii="Times New Roman" w:hAnsi="Times New Roman"/>
          <w:sz w:val="28"/>
          <w:szCs w:val="28"/>
        </w:rPr>
        <w:t xml:space="preserve"> 27 не имеют выход</w:t>
      </w:r>
      <w:r w:rsidR="00DB47B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региональные и </w:t>
      </w:r>
      <w:r w:rsidR="00DB47BF">
        <w:rPr>
          <w:rFonts w:ascii="Times New Roman" w:hAnsi="Times New Roman"/>
          <w:sz w:val="28"/>
          <w:szCs w:val="28"/>
        </w:rPr>
        <w:t xml:space="preserve">                феде</w:t>
      </w:r>
      <w:r>
        <w:rPr>
          <w:rFonts w:ascii="Times New Roman" w:hAnsi="Times New Roman"/>
          <w:sz w:val="28"/>
          <w:szCs w:val="28"/>
        </w:rPr>
        <w:t xml:space="preserve">ральные трассы, что составляет 82 процента от общего числа </w:t>
      </w:r>
      <w:r w:rsidR="00DB47BF">
        <w:rPr>
          <w:rFonts w:ascii="Times New Roman" w:hAnsi="Times New Roman"/>
          <w:sz w:val="28"/>
          <w:szCs w:val="28"/>
        </w:rPr>
        <w:t xml:space="preserve">                  террито</w:t>
      </w:r>
      <w:r>
        <w:rPr>
          <w:rFonts w:ascii="Times New Roman" w:hAnsi="Times New Roman"/>
          <w:sz w:val="28"/>
          <w:szCs w:val="28"/>
        </w:rPr>
        <w:t>риальных единиц.</w:t>
      </w:r>
      <w:proofErr w:type="gramEnd"/>
    </w:p>
    <w:p w:rsidR="00FE06FD" w:rsidRPr="00B82EC9" w:rsidRDefault="00FE06FD" w:rsidP="00FE06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E06FD" w:rsidRPr="00517B3A" w:rsidRDefault="00517B3A" w:rsidP="00517B3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FE06FD" w:rsidRPr="00F41005">
        <w:rPr>
          <w:rFonts w:ascii="Times New Roman" w:hAnsi="Times New Roman"/>
          <w:b/>
          <w:sz w:val="28"/>
          <w:szCs w:val="28"/>
        </w:rPr>
        <w:t xml:space="preserve">. </w:t>
      </w:r>
      <w:r w:rsidR="00FE06FD" w:rsidRPr="0082484D">
        <w:rPr>
          <w:rFonts w:ascii="Times New Roman" w:hAnsi="Times New Roman"/>
          <w:b/>
          <w:sz w:val="28"/>
          <w:szCs w:val="28"/>
        </w:rPr>
        <w:t>Основные цели и задачи Программы</w:t>
      </w:r>
      <w:r>
        <w:rPr>
          <w:rFonts w:ascii="Times New Roman" w:hAnsi="Times New Roman"/>
          <w:b/>
          <w:sz w:val="28"/>
          <w:szCs w:val="28"/>
        </w:rPr>
        <w:t>, оценка ожидаемой эффективности Программы</w:t>
      </w:r>
    </w:p>
    <w:p w:rsidR="00FE06FD" w:rsidRPr="0082484D" w:rsidRDefault="00FE06FD" w:rsidP="00FE06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E06FD" w:rsidRPr="0082484D" w:rsidRDefault="00FE06FD" w:rsidP="00517B3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2484D">
        <w:rPr>
          <w:rFonts w:ascii="Times New Roman" w:hAnsi="Times New Roman"/>
          <w:sz w:val="28"/>
          <w:szCs w:val="28"/>
        </w:rPr>
        <w:t xml:space="preserve">Основной целью Программы является </w:t>
      </w:r>
      <w:r>
        <w:rPr>
          <w:rFonts w:ascii="Times New Roman" w:hAnsi="Times New Roman"/>
          <w:sz w:val="28"/>
          <w:szCs w:val="28"/>
        </w:rPr>
        <w:t>у</w:t>
      </w:r>
      <w:r w:rsidRPr="009A7E1F">
        <w:rPr>
          <w:rFonts w:ascii="Times New Roman" w:hAnsi="Times New Roman"/>
          <w:sz w:val="28"/>
          <w:szCs w:val="28"/>
        </w:rPr>
        <w:t xml:space="preserve">лучшение ситуации в </w:t>
      </w:r>
      <w:r>
        <w:rPr>
          <w:rFonts w:ascii="Times New Roman" w:hAnsi="Times New Roman"/>
          <w:sz w:val="28"/>
          <w:szCs w:val="28"/>
        </w:rPr>
        <w:t xml:space="preserve">сфере </w:t>
      </w:r>
      <w:r w:rsidR="00DB47BF">
        <w:rPr>
          <w:rFonts w:ascii="Times New Roman" w:hAnsi="Times New Roman"/>
          <w:sz w:val="28"/>
          <w:szCs w:val="28"/>
        </w:rPr>
        <w:t xml:space="preserve">               за</w:t>
      </w:r>
      <w:r>
        <w:rPr>
          <w:rFonts w:ascii="Times New Roman" w:hAnsi="Times New Roman"/>
          <w:sz w:val="28"/>
          <w:szCs w:val="28"/>
        </w:rPr>
        <w:t>нятости населения</w:t>
      </w:r>
      <w:r w:rsidRPr="009A7E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посредством </w:t>
      </w:r>
      <w:r w:rsidRPr="009A7E1F">
        <w:rPr>
          <w:rFonts w:ascii="Times New Roman" w:hAnsi="Times New Roman"/>
          <w:sz w:val="28"/>
          <w:szCs w:val="28"/>
        </w:rPr>
        <w:t>изыскани</w:t>
      </w:r>
      <w:r>
        <w:rPr>
          <w:rFonts w:ascii="Times New Roman" w:hAnsi="Times New Roman"/>
          <w:sz w:val="28"/>
          <w:szCs w:val="28"/>
        </w:rPr>
        <w:t>я</w:t>
      </w:r>
      <w:r w:rsidRPr="009A7E1F">
        <w:rPr>
          <w:rFonts w:ascii="Times New Roman" w:hAnsi="Times New Roman"/>
          <w:sz w:val="28"/>
          <w:szCs w:val="28"/>
        </w:rPr>
        <w:t xml:space="preserve"> дополнительных форм временной занятости для безработных граждан, зарегистрированных в органах службы занятости</w:t>
      </w:r>
      <w:r>
        <w:rPr>
          <w:rFonts w:ascii="Times New Roman" w:hAnsi="Times New Roman"/>
          <w:sz w:val="28"/>
          <w:szCs w:val="28"/>
        </w:rPr>
        <w:t>,</w:t>
      </w:r>
      <w:r w:rsidRPr="009A7E1F">
        <w:rPr>
          <w:rFonts w:ascii="Times New Roman" w:hAnsi="Times New Roman"/>
          <w:sz w:val="28"/>
          <w:szCs w:val="28"/>
        </w:rPr>
        <w:t xml:space="preserve"> </w:t>
      </w:r>
      <w:r w:rsidRPr="0082484D">
        <w:rPr>
          <w:rFonts w:ascii="Times New Roman" w:hAnsi="Times New Roman"/>
          <w:sz w:val="28"/>
          <w:szCs w:val="28"/>
        </w:rPr>
        <w:t xml:space="preserve">обеспечение занятости населения Ханты-Мансийского района. </w:t>
      </w:r>
    </w:p>
    <w:p w:rsidR="00FE06FD" w:rsidRPr="00F7302E" w:rsidRDefault="00FE06FD" w:rsidP="00517B3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Реализацию</w:t>
      </w:r>
      <w:r w:rsidRPr="0082484D">
        <w:rPr>
          <w:rFonts w:ascii="Times New Roman" w:hAnsi="Times New Roman"/>
          <w:sz w:val="28"/>
          <w:szCs w:val="28"/>
        </w:rPr>
        <w:t xml:space="preserve"> намеченной цели предполагается осуществить посредст</w:t>
      </w:r>
      <w:r w:rsidR="005955D3">
        <w:rPr>
          <w:rFonts w:ascii="Times New Roman" w:hAnsi="Times New Roman"/>
          <w:sz w:val="28"/>
          <w:szCs w:val="28"/>
        </w:rPr>
        <w:t>в</w:t>
      </w:r>
      <w:r w:rsidRPr="0082484D">
        <w:rPr>
          <w:rFonts w:ascii="Times New Roman" w:hAnsi="Times New Roman"/>
          <w:sz w:val="28"/>
          <w:szCs w:val="28"/>
        </w:rPr>
        <w:t>ом решения задач</w:t>
      </w:r>
      <w:r>
        <w:rPr>
          <w:rFonts w:ascii="Times New Roman" w:hAnsi="Times New Roman"/>
          <w:sz w:val="28"/>
          <w:szCs w:val="28"/>
        </w:rPr>
        <w:t>и по</w:t>
      </w:r>
      <w:r w:rsidRPr="00F730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созданию временных рабочих мест</w:t>
      </w:r>
      <w:r w:rsidRPr="009A7E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Pr="009A7E1F">
        <w:rPr>
          <w:rFonts w:ascii="Times New Roman" w:hAnsi="Times New Roman"/>
          <w:sz w:val="28"/>
          <w:szCs w:val="28"/>
        </w:rPr>
        <w:t xml:space="preserve"> безработных граждан, зарегистрированных в органах службы занятости</w:t>
      </w:r>
      <w:r>
        <w:rPr>
          <w:rFonts w:ascii="Times New Roman" w:hAnsi="Times New Roman"/>
          <w:sz w:val="28"/>
          <w:szCs w:val="28"/>
        </w:rPr>
        <w:t>.</w:t>
      </w:r>
    </w:p>
    <w:p w:rsidR="00FE06FD" w:rsidRDefault="00FE06FD" w:rsidP="00517B3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2484D">
        <w:rPr>
          <w:rFonts w:ascii="Times New Roman" w:hAnsi="Times New Roman"/>
          <w:sz w:val="28"/>
          <w:szCs w:val="28"/>
        </w:rPr>
        <w:t>Система показателей, характеризующих результаты реализации Программы, указана в приложении 1 к Программе.</w:t>
      </w:r>
    </w:p>
    <w:p w:rsidR="00517B3A" w:rsidRPr="000B0180" w:rsidRDefault="00517B3A" w:rsidP="00517B3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0B0180">
        <w:rPr>
          <w:rFonts w:ascii="Times New Roman" w:hAnsi="Times New Roman"/>
          <w:sz w:val="28"/>
          <w:szCs w:val="28"/>
        </w:rPr>
        <w:t>Социальная эффективность:</w:t>
      </w:r>
    </w:p>
    <w:p w:rsidR="00517B3A" w:rsidRPr="00B77932" w:rsidRDefault="00517B3A" w:rsidP="00517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7932">
        <w:rPr>
          <w:rFonts w:ascii="Times New Roman" w:hAnsi="Times New Roman"/>
          <w:sz w:val="28"/>
          <w:szCs w:val="28"/>
        </w:rPr>
        <w:t xml:space="preserve">сдерживание уровня регистрируемой безработицы в пределах </w:t>
      </w:r>
      <w:r w:rsidR="00DB47BF">
        <w:rPr>
          <w:rFonts w:ascii="Times New Roman" w:hAnsi="Times New Roman"/>
          <w:sz w:val="28"/>
          <w:szCs w:val="28"/>
        </w:rPr>
        <w:t xml:space="preserve">                        </w:t>
      </w:r>
      <w:r w:rsidR="005955D3">
        <w:rPr>
          <w:rFonts w:ascii="Times New Roman" w:hAnsi="Times New Roman"/>
          <w:sz w:val="28"/>
          <w:szCs w:val="28"/>
        </w:rPr>
        <w:t>1</w:t>
      </w:r>
      <w:r w:rsidRPr="00B77932">
        <w:rPr>
          <w:rFonts w:ascii="Times New Roman" w:hAnsi="Times New Roman"/>
          <w:sz w:val="28"/>
          <w:szCs w:val="28"/>
        </w:rPr>
        <w:t xml:space="preserve"> про</w:t>
      </w:r>
      <w:r w:rsidR="005955D3">
        <w:rPr>
          <w:rFonts w:ascii="Times New Roman" w:hAnsi="Times New Roman"/>
          <w:sz w:val="28"/>
          <w:szCs w:val="28"/>
        </w:rPr>
        <w:t>цента</w:t>
      </w:r>
      <w:r w:rsidRPr="00B77932">
        <w:rPr>
          <w:rFonts w:ascii="Times New Roman" w:hAnsi="Times New Roman"/>
          <w:sz w:val="28"/>
          <w:szCs w:val="28"/>
        </w:rPr>
        <w:t>;</w:t>
      </w:r>
    </w:p>
    <w:p w:rsidR="00517B3A" w:rsidRPr="00B77932" w:rsidRDefault="00517B3A" w:rsidP="00517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достаточного </w:t>
      </w:r>
      <w:r w:rsidRPr="00B77932">
        <w:rPr>
          <w:rFonts w:ascii="Times New Roman" w:hAnsi="Times New Roman"/>
          <w:sz w:val="28"/>
          <w:szCs w:val="28"/>
        </w:rPr>
        <w:t>количеств</w:t>
      </w:r>
      <w:r>
        <w:rPr>
          <w:rFonts w:ascii="Times New Roman" w:hAnsi="Times New Roman"/>
          <w:sz w:val="28"/>
          <w:szCs w:val="28"/>
        </w:rPr>
        <w:t>а</w:t>
      </w:r>
      <w:r w:rsidRPr="00B77932">
        <w:rPr>
          <w:rFonts w:ascii="Times New Roman" w:hAnsi="Times New Roman"/>
          <w:sz w:val="28"/>
          <w:szCs w:val="28"/>
        </w:rPr>
        <w:t xml:space="preserve"> рабочих мест для выполнения временных работ;</w:t>
      </w:r>
    </w:p>
    <w:p w:rsidR="00517B3A" w:rsidRPr="00B77932" w:rsidRDefault="00517B3A" w:rsidP="00517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вовлечение большего количества </w:t>
      </w:r>
      <w:r w:rsidRPr="00B77932">
        <w:rPr>
          <w:rFonts w:ascii="Times New Roman" w:hAnsi="Times New Roman"/>
          <w:sz w:val="28"/>
          <w:szCs w:val="28"/>
        </w:rPr>
        <w:t>безработных граждан</w:t>
      </w:r>
      <w:r>
        <w:rPr>
          <w:rFonts w:ascii="Times New Roman" w:hAnsi="Times New Roman"/>
          <w:sz w:val="28"/>
          <w:szCs w:val="28"/>
        </w:rPr>
        <w:t xml:space="preserve"> во временные</w:t>
      </w:r>
      <w:r w:rsidRPr="00B77932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ы.</w:t>
      </w:r>
    </w:p>
    <w:p w:rsidR="00517B3A" w:rsidRPr="000B0180" w:rsidRDefault="00517B3A" w:rsidP="00517B3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0B0180">
        <w:rPr>
          <w:rFonts w:ascii="Times New Roman" w:hAnsi="Times New Roman"/>
          <w:sz w:val="28"/>
          <w:szCs w:val="28"/>
        </w:rPr>
        <w:t>Экономическая эффективность:</w:t>
      </w:r>
    </w:p>
    <w:p w:rsidR="00517B3A" w:rsidRDefault="00517B3A" w:rsidP="00517B3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поддержание уровня жизни граждан, испытывающих трудности в трудоустройстве, не ниже прожиточного уровня;</w:t>
      </w:r>
    </w:p>
    <w:p w:rsidR="00517B3A" w:rsidRPr="00B77932" w:rsidRDefault="00517B3A" w:rsidP="00517B3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77932">
        <w:rPr>
          <w:rFonts w:ascii="Times New Roman" w:hAnsi="Times New Roman"/>
          <w:sz w:val="28"/>
          <w:szCs w:val="28"/>
        </w:rPr>
        <w:t>объемы выполненных работ по благоустройству поселений.</w:t>
      </w:r>
    </w:p>
    <w:p w:rsidR="00FE06FD" w:rsidRDefault="00FE06FD" w:rsidP="00FE06F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17B3A" w:rsidRDefault="00517B3A" w:rsidP="00517B3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17B3A">
        <w:rPr>
          <w:rFonts w:ascii="Times New Roman" w:hAnsi="Times New Roman"/>
          <w:b/>
          <w:sz w:val="28"/>
          <w:szCs w:val="28"/>
        </w:rPr>
        <w:t>4. Программные мероприятия</w:t>
      </w:r>
    </w:p>
    <w:p w:rsidR="00517B3A" w:rsidRDefault="00517B3A" w:rsidP="00517B3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17B3A" w:rsidRDefault="00517B3A" w:rsidP="00517B3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F41005">
        <w:rPr>
          <w:rFonts w:ascii="Times New Roman" w:hAnsi="Times New Roman"/>
          <w:sz w:val="28"/>
          <w:szCs w:val="28"/>
        </w:rPr>
        <w:t>Решение задач и достижение целей, определенных Программой, предполагается путем реализации основных программных мероприятий, указанных в приложении 2 к Программе.</w:t>
      </w:r>
    </w:p>
    <w:p w:rsidR="00517B3A" w:rsidRDefault="00517B3A" w:rsidP="00517B3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17B3A" w:rsidRPr="00517B3A" w:rsidRDefault="00517B3A" w:rsidP="00517B3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17B3A">
        <w:rPr>
          <w:rFonts w:ascii="Times New Roman" w:hAnsi="Times New Roman"/>
          <w:b/>
          <w:sz w:val="28"/>
          <w:szCs w:val="28"/>
        </w:rPr>
        <w:t>5. Обоснование ресурсного обеспечения Программы</w:t>
      </w:r>
    </w:p>
    <w:p w:rsidR="00517B3A" w:rsidRDefault="00517B3A" w:rsidP="00517B3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5955D3" w:rsidRDefault="005955D3" w:rsidP="00517B3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реализации Программы: 2012-2014 годы.</w:t>
      </w:r>
    </w:p>
    <w:p w:rsidR="00517B3A" w:rsidRPr="00517B3A" w:rsidRDefault="00517B3A" w:rsidP="00517B3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F41005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 бюджета муниципального образования Ханты-Мансийский район.</w:t>
      </w:r>
    </w:p>
    <w:p w:rsidR="00FE06FD" w:rsidRDefault="00FE06FD" w:rsidP="00FE06F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E06FD" w:rsidRPr="00F41005" w:rsidRDefault="00517B3A" w:rsidP="00FE06F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FE06FD" w:rsidRPr="00F41005">
        <w:rPr>
          <w:rFonts w:ascii="Times New Roman" w:hAnsi="Times New Roman"/>
          <w:b/>
          <w:sz w:val="28"/>
          <w:szCs w:val="28"/>
        </w:rPr>
        <w:t>. Механизм реализации Программы</w:t>
      </w:r>
    </w:p>
    <w:p w:rsidR="00FE06FD" w:rsidRPr="00F41005" w:rsidRDefault="00FE06FD" w:rsidP="00FE06F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41005">
        <w:rPr>
          <w:rFonts w:ascii="Times New Roman" w:hAnsi="Times New Roman"/>
          <w:sz w:val="28"/>
          <w:szCs w:val="28"/>
        </w:rPr>
        <w:tab/>
      </w:r>
    </w:p>
    <w:p w:rsidR="00C114C8" w:rsidRDefault="00C114C8" w:rsidP="00C114C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E06FD" w:rsidRPr="00A3292E">
        <w:rPr>
          <w:rFonts w:ascii="Times New Roman" w:hAnsi="Times New Roman"/>
          <w:sz w:val="28"/>
          <w:szCs w:val="28"/>
        </w:rPr>
        <w:t>Комплексное  управление  Программой  и  распоряжение  средствами местного бюджета в объеме бюджетных ассигнований, утвержденных в бюджете района на реализацию Программы на очередной финансовый год, осуществляет субъект бюджетного планирования – администр</w:t>
      </w:r>
      <w:r>
        <w:rPr>
          <w:rFonts w:ascii="Times New Roman" w:hAnsi="Times New Roman"/>
          <w:sz w:val="28"/>
          <w:szCs w:val="28"/>
        </w:rPr>
        <w:t xml:space="preserve">ация Ханты-Мансийского района. </w:t>
      </w:r>
    </w:p>
    <w:p w:rsidR="00C114C8" w:rsidRDefault="00C114C8" w:rsidP="00C114C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E06FD" w:rsidRPr="00A3292E">
        <w:rPr>
          <w:rFonts w:ascii="Times New Roman" w:hAnsi="Times New Roman"/>
          <w:sz w:val="28"/>
          <w:szCs w:val="28"/>
        </w:rPr>
        <w:t xml:space="preserve">Муниципальным образованиям средства предоставляются </w:t>
      </w:r>
      <w:r>
        <w:rPr>
          <w:rFonts w:ascii="Times New Roman" w:hAnsi="Times New Roman"/>
          <w:sz w:val="28"/>
          <w:szCs w:val="28"/>
        </w:rPr>
        <w:t xml:space="preserve">                            меж</w:t>
      </w:r>
      <w:r w:rsidR="00FE06FD" w:rsidRPr="00A3292E">
        <w:rPr>
          <w:rFonts w:ascii="Times New Roman" w:hAnsi="Times New Roman"/>
          <w:sz w:val="28"/>
          <w:szCs w:val="28"/>
        </w:rPr>
        <w:t>бюджетными трансфертами на основании заключен</w:t>
      </w:r>
      <w:r>
        <w:rPr>
          <w:rFonts w:ascii="Times New Roman" w:hAnsi="Times New Roman"/>
          <w:sz w:val="28"/>
          <w:szCs w:val="28"/>
        </w:rPr>
        <w:t>ного соглашения с адми</w:t>
      </w:r>
      <w:r w:rsidR="00FE06FD" w:rsidRPr="00A3292E">
        <w:rPr>
          <w:rFonts w:ascii="Times New Roman" w:hAnsi="Times New Roman"/>
          <w:sz w:val="28"/>
          <w:szCs w:val="28"/>
        </w:rPr>
        <w:t>нистра</w:t>
      </w:r>
      <w:r>
        <w:rPr>
          <w:rFonts w:ascii="Times New Roman" w:hAnsi="Times New Roman"/>
          <w:sz w:val="28"/>
          <w:szCs w:val="28"/>
        </w:rPr>
        <w:t xml:space="preserve">цией Ханты-Мансийского района. </w:t>
      </w:r>
    </w:p>
    <w:p w:rsidR="00FE06FD" w:rsidRDefault="00C114C8" w:rsidP="00C114C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955D3" w:rsidRPr="00A3292E">
        <w:rPr>
          <w:rFonts w:ascii="Times New Roman" w:hAnsi="Times New Roman"/>
          <w:sz w:val="28"/>
          <w:szCs w:val="28"/>
        </w:rPr>
        <w:t>МАУ «ОМЦ»</w:t>
      </w:r>
      <w:r w:rsidR="00FE06FD" w:rsidRPr="00A3292E">
        <w:rPr>
          <w:rFonts w:ascii="Times New Roman" w:hAnsi="Times New Roman"/>
          <w:sz w:val="28"/>
          <w:szCs w:val="28"/>
        </w:rPr>
        <w:t xml:space="preserve"> средства предоставляются в соответствии с нормативными правовыми актами администр</w:t>
      </w:r>
      <w:r>
        <w:rPr>
          <w:rFonts w:ascii="Times New Roman" w:hAnsi="Times New Roman"/>
          <w:sz w:val="28"/>
          <w:szCs w:val="28"/>
        </w:rPr>
        <w:t xml:space="preserve">ации Ханты-Мансийского района. </w:t>
      </w:r>
      <w:r>
        <w:rPr>
          <w:rFonts w:ascii="Times New Roman" w:hAnsi="Times New Roman"/>
          <w:sz w:val="28"/>
          <w:szCs w:val="28"/>
        </w:rPr>
        <w:tab/>
      </w:r>
      <w:r w:rsidR="005955D3">
        <w:rPr>
          <w:rFonts w:ascii="Times New Roman" w:hAnsi="Times New Roman"/>
          <w:sz w:val="28"/>
          <w:szCs w:val="28"/>
        </w:rPr>
        <w:t>Муниципальн</w:t>
      </w:r>
      <w:r w:rsidR="00625B3E">
        <w:rPr>
          <w:rFonts w:ascii="Times New Roman" w:hAnsi="Times New Roman"/>
          <w:sz w:val="28"/>
          <w:szCs w:val="28"/>
        </w:rPr>
        <w:t>ые</w:t>
      </w:r>
      <w:r w:rsidR="005955D3">
        <w:rPr>
          <w:rFonts w:ascii="Times New Roman" w:hAnsi="Times New Roman"/>
          <w:sz w:val="28"/>
          <w:szCs w:val="28"/>
        </w:rPr>
        <w:t xml:space="preserve"> образовани</w:t>
      </w:r>
      <w:r w:rsidR="00625B3E">
        <w:rPr>
          <w:rFonts w:ascii="Times New Roman" w:hAnsi="Times New Roman"/>
          <w:sz w:val="28"/>
          <w:szCs w:val="28"/>
        </w:rPr>
        <w:t>я</w:t>
      </w:r>
      <w:r w:rsidR="00FE06FD" w:rsidRPr="00A3292E">
        <w:rPr>
          <w:rFonts w:ascii="Times New Roman" w:hAnsi="Times New Roman"/>
          <w:sz w:val="28"/>
          <w:szCs w:val="28"/>
        </w:rPr>
        <w:t xml:space="preserve"> ежеквартально не позднее 10-го числа месяца, следующего за отчетным периодом, представляют в комитет по финансам администрации Ханты-Мансийского района отчет о целевом использовании средств по форме 166м, утвержденной нормативными </w:t>
      </w:r>
      <w:r w:rsidR="00FE06FD" w:rsidRPr="00A3292E">
        <w:rPr>
          <w:rFonts w:ascii="Times New Roman" w:hAnsi="Times New Roman"/>
          <w:sz w:val="28"/>
          <w:szCs w:val="28"/>
        </w:rPr>
        <w:lastRenderedPageBreak/>
        <w:t xml:space="preserve">правовыми актами Министерства финансов </w:t>
      </w:r>
      <w:r>
        <w:rPr>
          <w:rFonts w:ascii="Times New Roman" w:hAnsi="Times New Roman"/>
          <w:sz w:val="28"/>
          <w:szCs w:val="28"/>
        </w:rPr>
        <w:t>Российской Федерации, нормативными</w:t>
      </w:r>
      <w:r w:rsidR="00FE06FD" w:rsidRPr="00A3292E">
        <w:rPr>
          <w:rFonts w:ascii="Times New Roman" w:hAnsi="Times New Roman"/>
          <w:sz w:val="28"/>
          <w:szCs w:val="28"/>
        </w:rPr>
        <w:t xml:space="preserve"> правовыми актами администрации района и соответствующим приказом комитета по финансам администрации района.</w:t>
      </w:r>
    </w:p>
    <w:p w:rsidR="002A0308" w:rsidRPr="00A3292E" w:rsidRDefault="002A0308" w:rsidP="00FE06F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3292E">
        <w:rPr>
          <w:rFonts w:ascii="Times New Roman" w:hAnsi="Times New Roman"/>
          <w:sz w:val="28"/>
          <w:szCs w:val="28"/>
        </w:rPr>
        <w:t>МАУ «ОМЦ»</w:t>
      </w:r>
      <w:r w:rsidR="00AA0703">
        <w:rPr>
          <w:rFonts w:ascii="Times New Roman" w:hAnsi="Times New Roman"/>
          <w:sz w:val="28"/>
          <w:szCs w:val="28"/>
        </w:rPr>
        <w:t xml:space="preserve"> пред</w:t>
      </w:r>
      <w:r>
        <w:rPr>
          <w:rFonts w:ascii="Times New Roman" w:hAnsi="Times New Roman"/>
          <w:sz w:val="28"/>
          <w:szCs w:val="28"/>
        </w:rPr>
        <w:t xml:space="preserve">ставляет </w:t>
      </w:r>
      <w:r w:rsidRPr="00A3292E">
        <w:rPr>
          <w:rFonts w:ascii="Times New Roman" w:hAnsi="Times New Roman"/>
          <w:sz w:val="28"/>
          <w:szCs w:val="28"/>
        </w:rPr>
        <w:t>отчет о целевом использовании средств по фор</w:t>
      </w:r>
      <w:r>
        <w:rPr>
          <w:rFonts w:ascii="Times New Roman" w:hAnsi="Times New Roman"/>
          <w:sz w:val="28"/>
          <w:szCs w:val="28"/>
        </w:rPr>
        <w:t>ме, установленной</w:t>
      </w:r>
      <w:r w:rsidR="00B15D09" w:rsidRPr="00B15D09">
        <w:rPr>
          <w:rFonts w:ascii="Times New Roman" w:hAnsi="Times New Roman"/>
          <w:sz w:val="28"/>
          <w:szCs w:val="28"/>
        </w:rPr>
        <w:t xml:space="preserve"> </w:t>
      </w:r>
      <w:r w:rsidR="00B15D09" w:rsidRPr="00A3292E">
        <w:rPr>
          <w:rFonts w:ascii="Times New Roman" w:hAnsi="Times New Roman"/>
          <w:sz w:val="28"/>
          <w:szCs w:val="28"/>
        </w:rPr>
        <w:t>соглашени</w:t>
      </w:r>
      <w:r w:rsidR="00B15D09">
        <w:rPr>
          <w:rFonts w:ascii="Times New Roman" w:hAnsi="Times New Roman"/>
          <w:sz w:val="28"/>
          <w:szCs w:val="28"/>
        </w:rPr>
        <w:t>ем с адми</w:t>
      </w:r>
      <w:r w:rsidR="00B15D09" w:rsidRPr="00A3292E">
        <w:rPr>
          <w:rFonts w:ascii="Times New Roman" w:hAnsi="Times New Roman"/>
          <w:sz w:val="28"/>
          <w:szCs w:val="28"/>
        </w:rPr>
        <w:t>нистрацией Ханты-Мансийского района</w:t>
      </w:r>
      <w:r w:rsidR="00B15D09">
        <w:rPr>
          <w:rFonts w:ascii="Times New Roman" w:hAnsi="Times New Roman"/>
          <w:sz w:val="28"/>
          <w:szCs w:val="28"/>
        </w:rPr>
        <w:t>.</w:t>
      </w:r>
    </w:p>
    <w:p w:rsidR="00FE06FD" w:rsidRPr="00A3292E" w:rsidRDefault="00FE06FD" w:rsidP="00FE06F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3292E">
        <w:rPr>
          <w:rFonts w:ascii="Times New Roman" w:hAnsi="Times New Roman"/>
          <w:sz w:val="28"/>
          <w:szCs w:val="28"/>
        </w:rPr>
        <w:t>Средства, не использованные муници</w:t>
      </w:r>
      <w:r w:rsidR="00797E7E">
        <w:rPr>
          <w:rFonts w:ascii="Times New Roman" w:hAnsi="Times New Roman"/>
          <w:sz w:val="28"/>
          <w:szCs w:val="28"/>
        </w:rPr>
        <w:t xml:space="preserve">пальным образованием, МАУ «ОМЦ» </w:t>
      </w:r>
      <w:r w:rsidRPr="00A3292E">
        <w:rPr>
          <w:rFonts w:ascii="Times New Roman" w:hAnsi="Times New Roman"/>
          <w:sz w:val="28"/>
          <w:szCs w:val="28"/>
        </w:rPr>
        <w:t>на конец финансового года, подлежат использованию в следующе</w:t>
      </w:r>
      <w:r w:rsidR="00C114C8">
        <w:rPr>
          <w:rFonts w:ascii="Times New Roman" w:hAnsi="Times New Roman"/>
          <w:sz w:val="28"/>
          <w:szCs w:val="28"/>
        </w:rPr>
        <w:t xml:space="preserve">м финансовом году </w:t>
      </w:r>
      <w:proofErr w:type="gramStart"/>
      <w:r w:rsidR="00C114C8">
        <w:rPr>
          <w:rFonts w:ascii="Times New Roman" w:hAnsi="Times New Roman"/>
          <w:sz w:val="28"/>
          <w:szCs w:val="28"/>
        </w:rPr>
        <w:t>на те</w:t>
      </w:r>
      <w:proofErr w:type="gramEnd"/>
      <w:r w:rsidR="00C114C8">
        <w:rPr>
          <w:rFonts w:ascii="Times New Roman" w:hAnsi="Times New Roman"/>
          <w:sz w:val="28"/>
          <w:szCs w:val="28"/>
        </w:rPr>
        <w:t xml:space="preserve"> же цели</w:t>
      </w:r>
      <w:r w:rsidRPr="00A3292E">
        <w:rPr>
          <w:rFonts w:ascii="Times New Roman" w:hAnsi="Times New Roman"/>
          <w:sz w:val="28"/>
          <w:szCs w:val="28"/>
        </w:rPr>
        <w:t xml:space="preserve"> по согласованию с комитетом по финансам администрации Ханты-Мансийского района. В случае отсутствия потребности у муниципального образования</w:t>
      </w:r>
      <w:r w:rsidR="006D6632">
        <w:rPr>
          <w:rFonts w:ascii="Times New Roman" w:hAnsi="Times New Roman"/>
          <w:sz w:val="28"/>
          <w:szCs w:val="28"/>
        </w:rPr>
        <w:t>, МАУ «ОМЦ»</w:t>
      </w:r>
      <w:r w:rsidRPr="00A3292E">
        <w:rPr>
          <w:rFonts w:ascii="Times New Roman" w:hAnsi="Times New Roman"/>
          <w:sz w:val="28"/>
          <w:szCs w:val="28"/>
        </w:rPr>
        <w:t xml:space="preserve"> в указанных средствах, они подлежат возврату муниципальным образованием</w:t>
      </w:r>
      <w:r w:rsidR="006D6632">
        <w:rPr>
          <w:rFonts w:ascii="Times New Roman" w:hAnsi="Times New Roman"/>
          <w:sz w:val="28"/>
          <w:szCs w:val="28"/>
        </w:rPr>
        <w:t>, МАУ «ОМЦ»</w:t>
      </w:r>
      <w:r w:rsidRPr="00A3292E">
        <w:rPr>
          <w:rFonts w:ascii="Times New Roman" w:hAnsi="Times New Roman"/>
          <w:sz w:val="28"/>
          <w:szCs w:val="28"/>
        </w:rPr>
        <w:t xml:space="preserve"> в доход бюджета Ханты-Мансийского района.</w:t>
      </w:r>
    </w:p>
    <w:p w:rsidR="00FE06FD" w:rsidRPr="00A3292E" w:rsidRDefault="00FE06FD" w:rsidP="00FE06F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292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3292E">
        <w:rPr>
          <w:rFonts w:ascii="Times New Roman" w:hAnsi="Times New Roman"/>
          <w:sz w:val="28"/>
          <w:szCs w:val="28"/>
        </w:rPr>
        <w:t xml:space="preserve"> соблюдением условий расходования и целевым использованием средств осуществляет администрация Ханты-Мансийского района, а также органы финансового контроля в соответствии с законодательством Российской Федерации.</w:t>
      </w:r>
    </w:p>
    <w:p w:rsidR="00FE06FD" w:rsidRPr="00A3292E" w:rsidRDefault="00FE06FD" w:rsidP="00FE06F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3292E">
        <w:rPr>
          <w:rFonts w:ascii="Times New Roman" w:hAnsi="Times New Roman"/>
          <w:sz w:val="28"/>
          <w:szCs w:val="28"/>
        </w:rPr>
        <w:t>В случае выявления нецелевого использования бюджетных средств, выразившегося в направлении и использовании их на цели, не соответствующие условиям предоставления указанных средств, а также непредставления либо несвоевременного представления отчетности они подлежат возврату в бюджет Ханты-Мансийского района в установленном законодательством порядке.</w:t>
      </w:r>
    </w:p>
    <w:p w:rsidR="00FE06FD" w:rsidRPr="00A3292E" w:rsidRDefault="00FE06FD" w:rsidP="00FE06F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3292E">
        <w:rPr>
          <w:rFonts w:ascii="Times New Roman" w:hAnsi="Times New Roman"/>
          <w:sz w:val="28"/>
          <w:szCs w:val="28"/>
        </w:rPr>
        <w:t>В случае принятия комитетом по  финансам администрации Ханты-Мансийского района решения о возврате средств получателю направляется требование о возврате сре</w:t>
      </w:r>
      <w:proofErr w:type="gramStart"/>
      <w:r w:rsidRPr="00A3292E">
        <w:rPr>
          <w:rFonts w:ascii="Times New Roman" w:hAnsi="Times New Roman"/>
          <w:sz w:val="28"/>
          <w:szCs w:val="28"/>
        </w:rPr>
        <w:t>дств в б</w:t>
      </w:r>
      <w:proofErr w:type="gramEnd"/>
      <w:r w:rsidRPr="00A3292E">
        <w:rPr>
          <w:rFonts w:ascii="Times New Roman" w:hAnsi="Times New Roman"/>
          <w:sz w:val="28"/>
          <w:szCs w:val="28"/>
        </w:rPr>
        <w:t>юджет Ханты-Мансийского района. Получатель средств обязан в течение 30 календарных дней перечислить указанную в требовании сумму по реквизитам, указанным в требовании.</w:t>
      </w:r>
    </w:p>
    <w:p w:rsidR="00FE06FD" w:rsidRPr="00A3292E" w:rsidRDefault="00FE06FD" w:rsidP="00FE06F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A3292E">
        <w:rPr>
          <w:rFonts w:ascii="Times New Roman" w:hAnsi="Times New Roman"/>
          <w:sz w:val="28"/>
          <w:szCs w:val="28"/>
        </w:rPr>
        <w:t>В случае невыполнения требования о возврате сре</w:t>
      </w:r>
      <w:proofErr w:type="gramStart"/>
      <w:r w:rsidRPr="00A3292E">
        <w:rPr>
          <w:rFonts w:ascii="Times New Roman" w:hAnsi="Times New Roman"/>
          <w:sz w:val="28"/>
          <w:szCs w:val="28"/>
        </w:rPr>
        <w:t>дств в б</w:t>
      </w:r>
      <w:proofErr w:type="gramEnd"/>
      <w:r w:rsidRPr="00A3292E">
        <w:rPr>
          <w:rFonts w:ascii="Times New Roman" w:hAnsi="Times New Roman"/>
          <w:sz w:val="28"/>
          <w:szCs w:val="28"/>
        </w:rPr>
        <w:t>юджет муниципального образования взыскание средств осуществляется в судебном порядке в соответствии с законода</w:t>
      </w:r>
      <w:r w:rsidR="00C114C8">
        <w:rPr>
          <w:rFonts w:ascii="Times New Roman" w:hAnsi="Times New Roman"/>
          <w:sz w:val="28"/>
          <w:szCs w:val="28"/>
        </w:rPr>
        <w:t>тельством Российской Федерации.</w:t>
      </w:r>
    </w:p>
    <w:p w:rsidR="00FE06FD" w:rsidRPr="00F41005" w:rsidRDefault="00FE06FD" w:rsidP="00FE06F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10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41005">
        <w:rPr>
          <w:rFonts w:ascii="Times New Roman" w:hAnsi="Times New Roman"/>
          <w:sz w:val="28"/>
          <w:szCs w:val="28"/>
        </w:rPr>
        <w:t xml:space="preserve"> реализацией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1005">
        <w:rPr>
          <w:rFonts w:ascii="Times New Roman" w:hAnsi="Times New Roman"/>
          <w:sz w:val="28"/>
          <w:szCs w:val="28"/>
        </w:rPr>
        <w:t xml:space="preserve">Программы осуществляет </w:t>
      </w:r>
      <w:r w:rsidR="00C114C8">
        <w:rPr>
          <w:rFonts w:ascii="Times New Roman" w:hAnsi="Times New Roman"/>
          <w:sz w:val="28"/>
          <w:szCs w:val="28"/>
        </w:rPr>
        <w:t>первый замести</w:t>
      </w:r>
      <w:r>
        <w:rPr>
          <w:rFonts w:ascii="Times New Roman" w:hAnsi="Times New Roman"/>
          <w:sz w:val="28"/>
          <w:szCs w:val="28"/>
        </w:rPr>
        <w:t xml:space="preserve">тель </w:t>
      </w:r>
      <w:r w:rsidRPr="00F41005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F41005">
        <w:rPr>
          <w:rFonts w:ascii="Times New Roman" w:hAnsi="Times New Roman"/>
          <w:sz w:val="28"/>
          <w:szCs w:val="28"/>
        </w:rPr>
        <w:t xml:space="preserve"> администрации Ханты-Мансийского района.</w:t>
      </w:r>
    </w:p>
    <w:p w:rsidR="00FE06FD" w:rsidRPr="00F41005" w:rsidRDefault="00FE06FD" w:rsidP="00FE06FD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F41005">
        <w:rPr>
          <w:rFonts w:ascii="Times New Roman" w:hAnsi="Times New Roman"/>
          <w:sz w:val="28"/>
          <w:szCs w:val="28"/>
        </w:rPr>
        <w:t>Информация о ходе реализации Програм</w:t>
      </w:r>
      <w:r w:rsidR="00AA0703">
        <w:rPr>
          <w:rFonts w:ascii="Times New Roman" w:hAnsi="Times New Roman"/>
          <w:sz w:val="28"/>
          <w:szCs w:val="28"/>
        </w:rPr>
        <w:t>мы ежеквартально, ежегодно пред</w:t>
      </w:r>
      <w:r w:rsidRPr="00F41005">
        <w:rPr>
          <w:rFonts w:ascii="Times New Roman" w:hAnsi="Times New Roman"/>
          <w:sz w:val="28"/>
          <w:szCs w:val="28"/>
        </w:rPr>
        <w:t>ставляется в уполномоченный орган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администрацией района.</w:t>
      </w:r>
    </w:p>
    <w:p w:rsidR="00FE06FD" w:rsidRPr="00CB2894" w:rsidRDefault="00FE06FD" w:rsidP="00FE06FD">
      <w:pPr>
        <w:pStyle w:val="a7"/>
        <w:rPr>
          <w:rFonts w:ascii="Times New Roman" w:hAnsi="Times New Roman"/>
          <w:sz w:val="28"/>
          <w:szCs w:val="28"/>
        </w:rPr>
        <w:sectPr w:rsidR="00FE06FD" w:rsidRPr="00CB2894" w:rsidSect="002A2E36">
          <w:headerReference w:type="default" r:id="rId10"/>
          <w:pgSz w:w="11906" w:h="16838"/>
          <w:pgMar w:top="1134" w:right="851" w:bottom="964" w:left="153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D0189" w:rsidRDefault="00FD0189" w:rsidP="00AA0703">
      <w:pPr>
        <w:pStyle w:val="a7"/>
        <w:ind w:right="-144"/>
        <w:jc w:val="right"/>
        <w:rPr>
          <w:rFonts w:ascii="Times New Roman" w:hAnsi="Times New Roman"/>
          <w:color w:val="000000"/>
          <w:sz w:val="28"/>
          <w:szCs w:val="28"/>
        </w:rPr>
      </w:pPr>
      <w:r w:rsidRPr="009D35AE">
        <w:rPr>
          <w:rFonts w:ascii="Times New Roman" w:hAnsi="Times New Roman"/>
          <w:color w:val="000000"/>
          <w:sz w:val="28"/>
          <w:szCs w:val="28"/>
        </w:rPr>
        <w:lastRenderedPageBreak/>
        <w:t>Приложение 1 к Программе</w:t>
      </w:r>
    </w:p>
    <w:p w:rsidR="00281FD3" w:rsidRDefault="00281FD3" w:rsidP="00281FD3">
      <w:pPr>
        <w:pStyle w:val="a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81FD3" w:rsidRPr="00E54402" w:rsidRDefault="00281FD3" w:rsidP="00281FD3">
      <w:pPr>
        <w:spacing w:after="0" w:line="240" w:lineRule="auto"/>
        <w:jc w:val="right"/>
        <w:rPr>
          <w:rFonts w:ascii="Times New Roman" w:hAnsi="Times New Roman"/>
          <w:sz w:val="10"/>
          <w:szCs w:val="10"/>
        </w:rPr>
      </w:pPr>
    </w:p>
    <w:p w:rsidR="00A91858" w:rsidRDefault="00A164D8" w:rsidP="00281FD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Система</w:t>
      </w:r>
      <w:r w:rsidR="00281FD3" w:rsidRPr="009D35AE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</w:t>
      </w:r>
      <w:r w:rsidR="00281FD3">
        <w:rPr>
          <w:rFonts w:ascii="Times New Roman" w:hAnsi="Times New Roman"/>
          <w:b/>
          <w:bCs/>
          <w:color w:val="000000"/>
          <w:sz w:val="28"/>
          <w:szCs w:val="28"/>
        </w:rPr>
        <w:t>казател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ей, характеризующих результаты</w:t>
      </w:r>
      <w:r w:rsidR="00281FD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91858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реализации </w:t>
      </w:r>
    </w:p>
    <w:p w:rsidR="00281FD3" w:rsidRDefault="00281FD3" w:rsidP="00281FD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</w:t>
      </w:r>
      <w:r w:rsidR="00A164D8">
        <w:rPr>
          <w:rFonts w:ascii="Times New Roman" w:hAnsi="Times New Roman"/>
          <w:b/>
          <w:bCs/>
          <w:color w:val="000000"/>
          <w:sz w:val="28"/>
          <w:szCs w:val="28"/>
        </w:rPr>
        <w:t>ципальной долгосрочной целевой п</w:t>
      </w:r>
      <w:r w:rsidRPr="009D35AE">
        <w:rPr>
          <w:rFonts w:ascii="Times New Roman" w:hAnsi="Times New Roman"/>
          <w:b/>
          <w:bCs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D90397" w:rsidRDefault="00984D9F" w:rsidP="00281FD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«Содействие занятости населения Ханты-Мансийского района на 2012-2014 годы»</w:t>
      </w:r>
    </w:p>
    <w:p w:rsidR="00984D9F" w:rsidRDefault="00984D9F" w:rsidP="00984D9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984D9F" w:rsidRPr="00984D9F" w:rsidRDefault="00AA0703" w:rsidP="00AA070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="00984D9F" w:rsidRPr="00984D9F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Муниципальный заказчик – </w:t>
      </w:r>
      <w:r w:rsidR="008E36B3">
        <w:rPr>
          <w:rFonts w:ascii="Times New Roman" w:hAnsi="Times New Roman"/>
          <w:bCs/>
          <w:color w:val="000000"/>
          <w:sz w:val="28"/>
          <w:szCs w:val="28"/>
        </w:rPr>
        <w:t xml:space="preserve">координатор программы  </w:t>
      </w:r>
      <w:r w:rsidR="008E36B3" w:rsidRPr="00984D9F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8E36B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84D9F">
        <w:rPr>
          <w:rFonts w:ascii="Times New Roman" w:hAnsi="Times New Roman"/>
          <w:bCs/>
          <w:color w:val="000000"/>
          <w:sz w:val="28"/>
          <w:szCs w:val="28"/>
        </w:rPr>
        <w:t>комитет экономической политики</w:t>
      </w:r>
      <w:r w:rsidR="008E36B3" w:rsidRPr="008E36B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E36B3" w:rsidRPr="00984D9F">
        <w:rPr>
          <w:rFonts w:ascii="Times New Roman" w:hAnsi="Times New Roman"/>
          <w:bCs/>
          <w:color w:val="000000"/>
          <w:sz w:val="28"/>
          <w:szCs w:val="28"/>
        </w:rPr>
        <w:t>администраци</w:t>
      </w:r>
      <w:r w:rsidR="008E36B3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8E36B3" w:rsidRPr="00984D9F">
        <w:rPr>
          <w:rFonts w:ascii="Times New Roman" w:hAnsi="Times New Roman"/>
          <w:bCs/>
          <w:color w:val="000000"/>
          <w:sz w:val="28"/>
          <w:szCs w:val="28"/>
        </w:rPr>
        <w:t xml:space="preserve"> Ханты-Мансийского района</w:t>
      </w:r>
    </w:p>
    <w:p w:rsidR="00281FD3" w:rsidRPr="00E54402" w:rsidRDefault="00281FD3" w:rsidP="00281FD3">
      <w:pPr>
        <w:spacing w:after="0" w:line="240" w:lineRule="auto"/>
        <w:rPr>
          <w:sz w:val="10"/>
          <w:szCs w:val="10"/>
        </w:rPr>
      </w:pPr>
    </w:p>
    <w:tbl>
      <w:tblPr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533"/>
        <w:gridCol w:w="2694"/>
        <w:gridCol w:w="7"/>
        <w:gridCol w:w="1271"/>
        <w:gridCol w:w="7"/>
        <w:gridCol w:w="1270"/>
        <w:gridCol w:w="7"/>
        <w:gridCol w:w="1269"/>
        <w:gridCol w:w="7"/>
        <w:gridCol w:w="2115"/>
        <w:gridCol w:w="7"/>
      </w:tblGrid>
      <w:tr w:rsidR="00281FD3" w:rsidRPr="009D35AE" w:rsidTr="003F2C43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281FD3" w:rsidRDefault="00281FD3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33A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33A7F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281FD3" w:rsidRPr="00A33A7F" w:rsidRDefault="00281FD3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D3" w:rsidRPr="00A33A7F" w:rsidRDefault="00281FD3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Merge w:val="restart"/>
            <w:shd w:val="clear" w:color="auto" w:fill="auto"/>
            <w:hideMark/>
          </w:tcPr>
          <w:p w:rsidR="00281FD3" w:rsidRDefault="00281FD3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>Наименование показателей результатов</w:t>
            </w:r>
          </w:p>
          <w:p w:rsidR="00281FD3" w:rsidRDefault="00281FD3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D3" w:rsidRPr="00A33A7F" w:rsidRDefault="00281FD3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D3" w:rsidRPr="00A33A7F" w:rsidRDefault="00281FD3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1FD3" w:rsidRPr="00A33A7F" w:rsidRDefault="00281FD3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 w:val="restart"/>
            <w:shd w:val="clear" w:color="auto" w:fill="auto"/>
            <w:hideMark/>
          </w:tcPr>
          <w:p w:rsidR="00281FD3" w:rsidRPr="00A33A7F" w:rsidRDefault="00AD768C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показатель</w:t>
            </w:r>
            <w:r w:rsidR="00281FD3" w:rsidRPr="00A33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1FD3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начало реализации</w:t>
            </w:r>
            <w:r w:rsidR="00281F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D16">
              <w:rPr>
                <w:rFonts w:ascii="Times New Roman" w:hAnsi="Times New Roman"/>
                <w:sz w:val="24"/>
                <w:szCs w:val="24"/>
              </w:rPr>
              <w:t>П</w:t>
            </w:r>
            <w:r w:rsidR="00281FD3" w:rsidRPr="00A33A7F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  <w:p w:rsidR="00281FD3" w:rsidRPr="00A33A7F" w:rsidRDefault="00281FD3" w:rsidP="00C50AF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gridSpan w:val="6"/>
            <w:tcBorders>
              <w:bottom w:val="single" w:sz="4" w:space="0" w:color="auto"/>
            </w:tcBorders>
          </w:tcPr>
          <w:p w:rsidR="00281FD3" w:rsidRPr="00A33A7F" w:rsidRDefault="00281FD3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  <w:p w:rsidR="00281FD3" w:rsidRPr="00A33A7F" w:rsidRDefault="00281FD3" w:rsidP="003F2C43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>по годам</w:t>
            </w:r>
          </w:p>
        </w:tc>
        <w:tc>
          <w:tcPr>
            <w:tcW w:w="2122" w:type="dxa"/>
            <w:gridSpan w:val="2"/>
            <w:vMerge w:val="restart"/>
            <w:shd w:val="clear" w:color="auto" w:fill="auto"/>
            <w:hideMark/>
          </w:tcPr>
          <w:p w:rsidR="00281FD3" w:rsidRPr="00556940" w:rsidRDefault="00281FD3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>Целевое значение показател</w:t>
            </w:r>
            <w:r w:rsidR="00E93009">
              <w:rPr>
                <w:rFonts w:ascii="Times New Roman" w:hAnsi="Times New Roman"/>
                <w:sz w:val="24"/>
                <w:szCs w:val="24"/>
              </w:rPr>
              <w:t>я на момент окончания действия П</w:t>
            </w:r>
            <w:r w:rsidRPr="00A33A7F">
              <w:rPr>
                <w:rFonts w:ascii="Times New Roman" w:hAnsi="Times New Roman"/>
                <w:sz w:val="24"/>
                <w:szCs w:val="24"/>
              </w:rPr>
              <w:t>рограм</w:t>
            </w:r>
            <w:r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</w:tr>
      <w:tr w:rsidR="00281FD3" w:rsidRPr="009D35AE" w:rsidTr="003F2C43">
        <w:trPr>
          <w:trHeight w:val="906"/>
        </w:trPr>
        <w:tc>
          <w:tcPr>
            <w:tcW w:w="704" w:type="dxa"/>
            <w:vMerge/>
            <w:shd w:val="clear" w:color="auto" w:fill="auto"/>
            <w:hideMark/>
          </w:tcPr>
          <w:p w:rsidR="00281FD3" w:rsidRPr="009D35AE" w:rsidRDefault="00281FD3" w:rsidP="003F2C4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shd w:val="clear" w:color="auto" w:fill="auto"/>
            <w:hideMark/>
          </w:tcPr>
          <w:p w:rsidR="00281FD3" w:rsidRPr="009D35AE" w:rsidRDefault="00281FD3" w:rsidP="003F2C4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vMerge/>
            <w:shd w:val="clear" w:color="auto" w:fill="auto"/>
            <w:hideMark/>
          </w:tcPr>
          <w:p w:rsidR="00281FD3" w:rsidRPr="009D35AE" w:rsidRDefault="00281FD3" w:rsidP="003F2C4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2"/>
          </w:tcPr>
          <w:p w:rsidR="00EA3133" w:rsidRDefault="00C50AFE" w:rsidP="00EA3133">
            <w:pPr>
              <w:pStyle w:val="a7"/>
              <w:ind w:left="-7"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AFE">
              <w:rPr>
                <w:rFonts w:ascii="Times New Roman" w:hAnsi="Times New Roman"/>
              </w:rPr>
              <w:t>(на 01.01.201</w:t>
            </w:r>
            <w:r w:rsidR="00EA3133">
              <w:rPr>
                <w:rFonts w:ascii="Times New Roman" w:hAnsi="Times New Roman"/>
              </w:rPr>
              <w:t>3)</w:t>
            </w:r>
          </w:p>
          <w:p w:rsidR="00EA3133" w:rsidRDefault="00EA3133" w:rsidP="00EA3133">
            <w:pPr>
              <w:pStyle w:val="a7"/>
              <w:ind w:left="-7" w:right="-65"/>
              <w:jc w:val="center"/>
              <w:rPr>
                <w:rFonts w:ascii="Times New Roman" w:hAnsi="Times New Roman"/>
              </w:rPr>
            </w:pPr>
          </w:p>
          <w:p w:rsidR="00281FD3" w:rsidRPr="00C50AFE" w:rsidRDefault="00EA3133" w:rsidP="00EA3133">
            <w:pPr>
              <w:pStyle w:val="a7"/>
              <w:ind w:left="-7"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33A7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EA3133" w:rsidRDefault="00EA3133" w:rsidP="00EA3133">
            <w:pPr>
              <w:pStyle w:val="a7"/>
              <w:ind w:left="-7" w:right="-65"/>
              <w:jc w:val="center"/>
              <w:rPr>
                <w:rFonts w:ascii="Times New Roman" w:hAnsi="Times New Roman"/>
              </w:rPr>
            </w:pPr>
            <w:r w:rsidRPr="00C50AFE">
              <w:rPr>
                <w:rFonts w:ascii="Times New Roman" w:hAnsi="Times New Roman"/>
              </w:rPr>
              <w:t>(на 01.01.201</w:t>
            </w:r>
            <w:r>
              <w:rPr>
                <w:rFonts w:ascii="Times New Roman" w:hAnsi="Times New Roman"/>
              </w:rPr>
              <w:t>4)</w:t>
            </w:r>
          </w:p>
          <w:p w:rsidR="00EA3133" w:rsidRDefault="00EA3133" w:rsidP="00EA3133">
            <w:pPr>
              <w:pStyle w:val="a7"/>
              <w:ind w:left="-7" w:right="-65"/>
              <w:jc w:val="center"/>
              <w:rPr>
                <w:rFonts w:ascii="Times New Roman" w:hAnsi="Times New Roman"/>
              </w:rPr>
            </w:pPr>
          </w:p>
          <w:p w:rsidR="00281FD3" w:rsidRPr="00A33A7F" w:rsidRDefault="00EA3133" w:rsidP="00EA31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33A7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EA3133" w:rsidRDefault="00EA3133" w:rsidP="00EA3133">
            <w:pPr>
              <w:pStyle w:val="a7"/>
              <w:ind w:left="-7" w:right="-65"/>
              <w:jc w:val="center"/>
              <w:rPr>
                <w:rFonts w:ascii="Times New Roman" w:hAnsi="Times New Roman"/>
              </w:rPr>
            </w:pPr>
            <w:r w:rsidRPr="00C50AFE">
              <w:rPr>
                <w:rFonts w:ascii="Times New Roman" w:hAnsi="Times New Roman"/>
              </w:rPr>
              <w:t>(на 01.01.201</w:t>
            </w:r>
            <w:r>
              <w:rPr>
                <w:rFonts w:ascii="Times New Roman" w:hAnsi="Times New Roman"/>
              </w:rPr>
              <w:t>5)</w:t>
            </w:r>
          </w:p>
          <w:p w:rsidR="00EA3133" w:rsidRDefault="00EA3133" w:rsidP="00EA3133">
            <w:pPr>
              <w:pStyle w:val="a7"/>
              <w:ind w:left="-7" w:right="-65"/>
              <w:jc w:val="center"/>
              <w:rPr>
                <w:rFonts w:ascii="Times New Roman" w:hAnsi="Times New Roman"/>
              </w:rPr>
            </w:pPr>
          </w:p>
          <w:p w:rsidR="00281FD3" w:rsidRPr="009D35AE" w:rsidRDefault="00EA3133" w:rsidP="00EA313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33A7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9D35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2" w:type="dxa"/>
            <w:gridSpan w:val="2"/>
            <w:vMerge/>
            <w:shd w:val="clear" w:color="auto" w:fill="auto"/>
            <w:hideMark/>
          </w:tcPr>
          <w:p w:rsidR="00281FD3" w:rsidRPr="009D35AE" w:rsidRDefault="00281FD3" w:rsidP="003F2C43">
            <w:pPr>
              <w:pStyle w:val="a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81FD3" w:rsidRPr="00A33A7F" w:rsidTr="003F2C43">
        <w:trPr>
          <w:trHeight w:val="315"/>
        </w:trPr>
        <w:tc>
          <w:tcPr>
            <w:tcW w:w="704" w:type="dxa"/>
            <w:shd w:val="clear" w:color="auto" w:fill="auto"/>
            <w:hideMark/>
          </w:tcPr>
          <w:p w:rsidR="00281FD3" w:rsidRPr="00A33A7F" w:rsidRDefault="00281FD3" w:rsidP="003F2C4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33" w:type="dxa"/>
            <w:shd w:val="clear" w:color="auto" w:fill="auto"/>
            <w:hideMark/>
          </w:tcPr>
          <w:p w:rsidR="00281FD3" w:rsidRPr="00A33A7F" w:rsidRDefault="00281FD3" w:rsidP="003F2C4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281FD3" w:rsidRPr="00A33A7F" w:rsidRDefault="00281FD3" w:rsidP="003F2C4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8" w:type="dxa"/>
            <w:gridSpan w:val="2"/>
          </w:tcPr>
          <w:p w:rsidR="00281FD3" w:rsidRPr="00A33A7F" w:rsidRDefault="00281FD3" w:rsidP="003F2C4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281FD3" w:rsidRPr="00A33A7F" w:rsidRDefault="00281FD3" w:rsidP="003F2C4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281FD3" w:rsidRPr="00A33A7F" w:rsidRDefault="00281FD3" w:rsidP="003F2C4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2" w:type="dxa"/>
            <w:gridSpan w:val="2"/>
            <w:shd w:val="clear" w:color="auto" w:fill="auto"/>
            <w:hideMark/>
          </w:tcPr>
          <w:p w:rsidR="00281FD3" w:rsidRPr="00A33A7F" w:rsidRDefault="00281FD3" w:rsidP="003F2C43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281FD3" w:rsidRPr="00A33A7F" w:rsidTr="00F56702">
        <w:trPr>
          <w:trHeight w:val="206"/>
        </w:trPr>
        <w:tc>
          <w:tcPr>
            <w:tcW w:w="14891" w:type="dxa"/>
            <w:gridSpan w:val="12"/>
            <w:shd w:val="clear" w:color="auto" w:fill="auto"/>
            <w:hideMark/>
          </w:tcPr>
          <w:p w:rsidR="00281FD3" w:rsidRPr="00A33A7F" w:rsidRDefault="000B719E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</w:t>
            </w:r>
            <w:r w:rsidR="00281FD3" w:rsidRPr="00A33A7F">
              <w:rPr>
                <w:rFonts w:ascii="Times New Roman" w:hAnsi="Times New Roman"/>
                <w:sz w:val="24"/>
                <w:szCs w:val="24"/>
              </w:rPr>
              <w:t>епосредственны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281FD3" w:rsidRPr="00A33A7F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281FD3" w:rsidRPr="00A33A7F" w:rsidTr="003F2C43">
        <w:trPr>
          <w:trHeight w:val="304"/>
        </w:trPr>
        <w:tc>
          <w:tcPr>
            <w:tcW w:w="704" w:type="dxa"/>
            <w:shd w:val="clear" w:color="auto" w:fill="auto"/>
            <w:hideMark/>
          </w:tcPr>
          <w:p w:rsidR="00281FD3" w:rsidRPr="005C489E" w:rsidRDefault="00281FD3" w:rsidP="003F2C43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1.</w:t>
            </w:r>
          </w:p>
        </w:tc>
        <w:tc>
          <w:tcPr>
            <w:tcW w:w="5533" w:type="dxa"/>
            <w:shd w:val="clear" w:color="auto" w:fill="auto"/>
            <w:hideMark/>
          </w:tcPr>
          <w:p w:rsidR="00281FD3" w:rsidRPr="00E10376" w:rsidRDefault="00281FD3" w:rsidP="003F2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376">
              <w:rPr>
                <w:rFonts w:ascii="Times New Roman" w:hAnsi="Times New Roman"/>
                <w:sz w:val="24"/>
                <w:szCs w:val="24"/>
              </w:rPr>
              <w:t>Численность зарегистрированных безработных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района, человек</w:t>
            </w:r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281FD3" w:rsidRPr="00E10376" w:rsidRDefault="00281FD3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376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278" w:type="dxa"/>
            <w:gridSpan w:val="2"/>
          </w:tcPr>
          <w:p w:rsidR="00281FD3" w:rsidRPr="00A33A7F" w:rsidRDefault="002C69FA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281FD3" w:rsidRPr="00A33A7F" w:rsidRDefault="00807F56" w:rsidP="002C69F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C69F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281FD3" w:rsidRPr="00A33A7F" w:rsidRDefault="002C69FA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281FD3" w:rsidRPr="00A33A7F" w:rsidRDefault="00C50AFE" w:rsidP="00807F5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C51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1FD3" w:rsidRPr="00A33A7F" w:rsidTr="003F2C43">
        <w:trPr>
          <w:trHeight w:val="527"/>
        </w:trPr>
        <w:tc>
          <w:tcPr>
            <w:tcW w:w="704" w:type="dxa"/>
            <w:shd w:val="clear" w:color="auto" w:fill="auto"/>
            <w:hideMark/>
          </w:tcPr>
          <w:p w:rsidR="00281FD3" w:rsidRPr="005C489E" w:rsidRDefault="00281FD3" w:rsidP="003F2C43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</w:t>
            </w:r>
          </w:p>
        </w:tc>
        <w:tc>
          <w:tcPr>
            <w:tcW w:w="5533" w:type="dxa"/>
            <w:shd w:val="clear" w:color="auto" w:fill="auto"/>
            <w:hideMark/>
          </w:tcPr>
          <w:p w:rsidR="00281FD3" w:rsidRPr="00E10376" w:rsidRDefault="00281FD3" w:rsidP="00543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376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 для </w:t>
            </w:r>
            <w:r w:rsidR="00543AFB">
              <w:rPr>
                <w:rFonts w:ascii="Times New Roman" w:hAnsi="Times New Roman"/>
                <w:sz w:val="24"/>
                <w:szCs w:val="24"/>
              </w:rPr>
              <w:t>врем</w:t>
            </w:r>
            <w:r w:rsidRPr="00E10376">
              <w:rPr>
                <w:rFonts w:ascii="Times New Roman" w:hAnsi="Times New Roman"/>
                <w:sz w:val="24"/>
                <w:szCs w:val="24"/>
              </w:rPr>
              <w:t>енных работ</w:t>
            </w:r>
            <w:r>
              <w:rPr>
                <w:rFonts w:ascii="Times New Roman" w:hAnsi="Times New Roman"/>
                <w:sz w:val="24"/>
                <w:szCs w:val="24"/>
              </w:rPr>
              <w:t>, единиц, в том числе по работодателям</w:t>
            </w:r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281FD3" w:rsidRPr="00E10376" w:rsidRDefault="00281FD3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1278" w:type="dxa"/>
            <w:gridSpan w:val="2"/>
          </w:tcPr>
          <w:p w:rsidR="00281FD3" w:rsidRPr="00EC51ED" w:rsidRDefault="002C69FA" w:rsidP="003735B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735B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281FD3" w:rsidRPr="00A33A7F" w:rsidRDefault="00A05050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281FD3" w:rsidRPr="00A33A7F" w:rsidRDefault="002C69FA" w:rsidP="00A050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505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2" w:type="dxa"/>
            <w:gridSpan w:val="2"/>
            <w:shd w:val="clear" w:color="auto" w:fill="auto"/>
            <w:hideMark/>
          </w:tcPr>
          <w:p w:rsidR="00281FD3" w:rsidRPr="00A33A7F" w:rsidRDefault="002C69FA" w:rsidP="00A050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505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69FA" w:rsidRPr="00A33A7F" w:rsidTr="003F2C43">
        <w:trPr>
          <w:trHeight w:val="309"/>
        </w:trPr>
        <w:tc>
          <w:tcPr>
            <w:tcW w:w="704" w:type="dxa"/>
            <w:shd w:val="clear" w:color="auto" w:fill="auto"/>
            <w:hideMark/>
          </w:tcPr>
          <w:p w:rsidR="002C69FA" w:rsidRPr="005C489E" w:rsidRDefault="002C69FA" w:rsidP="003F2C43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2.1.</w:t>
            </w:r>
          </w:p>
        </w:tc>
        <w:tc>
          <w:tcPr>
            <w:tcW w:w="5533" w:type="dxa"/>
            <w:shd w:val="clear" w:color="auto" w:fill="auto"/>
            <w:hideMark/>
          </w:tcPr>
          <w:p w:rsidR="002C69FA" w:rsidRPr="00EC6F99" w:rsidRDefault="002C69FA" w:rsidP="003F2C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 Выкатной</w:t>
            </w:r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2C69FA" w:rsidRPr="00E10376" w:rsidRDefault="002C69FA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8" w:type="dxa"/>
            <w:gridSpan w:val="2"/>
          </w:tcPr>
          <w:p w:rsidR="002C69FA" w:rsidRPr="00EC51ED" w:rsidRDefault="003735BE" w:rsidP="003F2C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2C69FA" w:rsidRPr="003F7421" w:rsidRDefault="002C69FA" w:rsidP="003F2C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2" w:type="dxa"/>
            <w:gridSpan w:val="2"/>
            <w:shd w:val="clear" w:color="auto" w:fill="auto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69FA" w:rsidRPr="00A33A7F" w:rsidTr="003F2C43">
        <w:trPr>
          <w:trHeight w:val="283"/>
        </w:trPr>
        <w:tc>
          <w:tcPr>
            <w:tcW w:w="704" w:type="dxa"/>
            <w:shd w:val="clear" w:color="auto" w:fill="auto"/>
            <w:hideMark/>
          </w:tcPr>
          <w:p w:rsidR="002C69FA" w:rsidRPr="005C489E" w:rsidRDefault="002C69FA" w:rsidP="003F2C43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2.2.</w:t>
            </w:r>
          </w:p>
        </w:tc>
        <w:tc>
          <w:tcPr>
            <w:tcW w:w="5533" w:type="dxa"/>
            <w:shd w:val="clear" w:color="auto" w:fill="auto"/>
            <w:hideMark/>
          </w:tcPr>
          <w:p w:rsidR="002C69FA" w:rsidRDefault="002C69FA" w:rsidP="003F2C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 Горноправдинск</w:t>
            </w:r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2C69FA" w:rsidRPr="00E10376" w:rsidRDefault="002C69FA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8" w:type="dxa"/>
            <w:gridSpan w:val="2"/>
          </w:tcPr>
          <w:p w:rsidR="002C69FA" w:rsidRPr="00EC51ED" w:rsidRDefault="002C69FA" w:rsidP="003F2C43">
            <w:pPr>
              <w:spacing w:after="0"/>
              <w:jc w:val="center"/>
              <w:rPr>
                <w:sz w:val="24"/>
                <w:szCs w:val="24"/>
              </w:rPr>
            </w:pPr>
            <w:r w:rsidRPr="00EC51E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2C69FA" w:rsidRPr="003F7421" w:rsidRDefault="002C69FA" w:rsidP="003F2C43">
            <w:pPr>
              <w:spacing w:after="0"/>
              <w:jc w:val="center"/>
              <w:rPr>
                <w:sz w:val="24"/>
                <w:szCs w:val="24"/>
              </w:rPr>
            </w:pPr>
            <w:r w:rsidRPr="003F7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 w:rsidRPr="003F7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2" w:type="dxa"/>
            <w:gridSpan w:val="2"/>
            <w:shd w:val="clear" w:color="auto" w:fill="auto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 w:rsidRPr="003F7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69FA" w:rsidRPr="00A33A7F" w:rsidTr="003F2C43">
        <w:trPr>
          <w:trHeight w:val="259"/>
        </w:trPr>
        <w:tc>
          <w:tcPr>
            <w:tcW w:w="704" w:type="dxa"/>
            <w:shd w:val="clear" w:color="auto" w:fill="auto"/>
            <w:hideMark/>
          </w:tcPr>
          <w:p w:rsidR="002C69FA" w:rsidRPr="005C489E" w:rsidRDefault="002C69FA" w:rsidP="003F2C43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2.3.</w:t>
            </w:r>
          </w:p>
        </w:tc>
        <w:tc>
          <w:tcPr>
            <w:tcW w:w="5533" w:type="dxa"/>
            <w:shd w:val="clear" w:color="auto" w:fill="auto"/>
            <w:hideMark/>
          </w:tcPr>
          <w:p w:rsidR="002C69FA" w:rsidRDefault="002C69FA" w:rsidP="003F2C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gramStart"/>
            <w:r>
              <w:rPr>
                <w:rFonts w:ascii="Times New Roman" w:hAnsi="Times New Roman"/>
              </w:rPr>
              <w:t>Кедровый</w:t>
            </w:r>
            <w:proofErr w:type="gramEnd"/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2C69FA" w:rsidRPr="00E10376" w:rsidRDefault="002C69FA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gridSpan w:val="2"/>
          </w:tcPr>
          <w:p w:rsidR="002C69FA" w:rsidRPr="00EC51ED" w:rsidRDefault="003735BE" w:rsidP="003F2C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2C69FA" w:rsidRPr="003F7421" w:rsidRDefault="002C69FA" w:rsidP="003F2C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2" w:type="dxa"/>
            <w:gridSpan w:val="2"/>
            <w:shd w:val="clear" w:color="auto" w:fill="auto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69FA" w:rsidRPr="00A33A7F" w:rsidTr="003F2C43">
        <w:trPr>
          <w:trHeight w:val="349"/>
        </w:trPr>
        <w:tc>
          <w:tcPr>
            <w:tcW w:w="704" w:type="dxa"/>
            <w:shd w:val="clear" w:color="auto" w:fill="auto"/>
            <w:hideMark/>
          </w:tcPr>
          <w:p w:rsidR="002C69FA" w:rsidRPr="005C489E" w:rsidRDefault="002C69FA" w:rsidP="003F2C43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2.4.</w:t>
            </w:r>
          </w:p>
        </w:tc>
        <w:tc>
          <w:tcPr>
            <w:tcW w:w="5533" w:type="dxa"/>
            <w:shd w:val="clear" w:color="auto" w:fill="auto"/>
            <w:hideMark/>
          </w:tcPr>
          <w:p w:rsidR="002C69FA" w:rsidRDefault="002C69FA" w:rsidP="003F2C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 Красноленинский</w:t>
            </w:r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2C69FA" w:rsidRPr="00E10376" w:rsidRDefault="002C69FA" w:rsidP="003F2C4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8" w:type="dxa"/>
            <w:gridSpan w:val="2"/>
          </w:tcPr>
          <w:p w:rsidR="002C69FA" w:rsidRPr="00EC51ED" w:rsidRDefault="002C69FA" w:rsidP="003F2C43">
            <w:pPr>
              <w:spacing w:after="0"/>
              <w:jc w:val="center"/>
              <w:rPr>
                <w:sz w:val="24"/>
                <w:szCs w:val="24"/>
              </w:rPr>
            </w:pPr>
            <w:r w:rsidRPr="00EC51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2C69FA" w:rsidRPr="003F7421" w:rsidRDefault="002C69FA" w:rsidP="003F2C43">
            <w:pPr>
              <w:spacing w:after="0"/>
              <w:jc w:val="center"/>
              <w:rPr>
                <w:sz w:val="24"/>
                <w:szCs w:val="24"/>
              </w:rPr>
            </w:pPr>
            <w:r w:rsidRPr="003F7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 w:rsidRPr="003F7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2" w:type="dxa"/>
            <w:gridSpan w:val="2"/>
            <w:shd w:val="clear" w:color="auto" w:fill="auto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 w:rsidRPr="003F7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69FA" w:rsidRPr="00A33A7F" w:rsidTr="00281FD3">
        <w:trPr>
          <w:trHeight w:val="269"/>
        </w:trPr>
        <w:tc>
          <w:tcPr>
            <w:tcW w:w="704" w:type="dxa"/>
            <w:shd w:val="clear" w:color="auto" w:fill="auto"/>
            <w:vAlign w:val="center"/>
            <w:hideMark/>
          </w:tcPr>
          <w:p w:rsidR="002C69FA" w:rsidRPr="005C489E" w:rsidRDefault="002C69FA" w:rsidP="00FD0189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2.5.</w:t>
            </w:r>
          </w:p>
        </w:tc>
        <w:tc>
          <w:tcPr>
            <w:tcW w:w="5533" w:type="dxa"/>
            <w:shd w:val="clear" w:color="auto" w:fill="auto"/>
            <w:vAlign w:val="center"/>
            <w:hideMark/>
          </w:tcPr>
          <w:p w:rsidR="002C69FA" w:rsidRDefault="002C69FA" w:rsidP="00FD0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 Луговской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  <w:hideMark/>
          </w:tcPr>
          <w:p w:rsidR="002C69FA" w:rsidRPr="00E10376" w:rsidRDefault="002C69FA" w:rsidP="00FD01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8" w:type="dxa"/>
            <w:gridSpan w:val="2"/>
            <w:vAlign w:val="center"/>
          </w:tcPr>
          <w:p w:rsidR="002C69FA" w:rsidRPr="00EC51ED" w:rsidRDefault="002C69FA" w:rsidP="00FD0189">
            <w:pPr>
              <w:spacing w:after="0"/>
              <w:jc w:val="center"/>
              <w:rPr>
                <w:sz w:val="24"/>
                <w:szCs w:val="24"/>
              </w:rPr>
            </w:pPr>
            <w:r w:rsidRPr="00EC51E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2C69FA" w:rsidRPr="003F7421" w:rsidRDefault="002C69FA" w:rsidP="00FD0189">
            <w:pPr>
              <w:spacing w:after="0"/>
              <w:jc w:val="center"/>
              <w:rPr>
                <w:sz w:val="24"/>
                <w:szCs w:val="24"/>
              </w:rPr>
            </w:pPr>
            <w:r w:rsidRPr="003F7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 w:rsidRPr="003F7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 w:rsidRPr="003F74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69FA" w:rsidRPr="00A33A7F" w:rsidTr="00281FD3">
        <w:trPr>
          <w:trHeight w:val="231"/>
        </w:trPr>
        <w:tc>
          <w:tcPr>
            <w:tcW w:w="704" w:type="dxa"/>
            <w:shd w:val="clear" w:color="auto" w:fill="auto"/>
            <w:vAlign w:val="center"/>
            <w:hideMark/>
          </w:tcPr>
          <w:p w:rsidR="002C69FA" w:rsidRPr="005C489E" w:rsidRDefault="002C69FA" w:rsidP="00FD0189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2.6.</w:t>
            </w:r>
          </w:p>
        </w:tc>
        <w:tc>
          <w:tcPr>
            <w:tcW w:w="5533" w:type="dxa"/>
            <w:shd w:val="clear" w:color="auto" w:fill="auto"/>
            <w:vAlign w:val="center"/>
            <w:hideMark/>
          </w:tcPr>
          <w:p w:rsidR="002C69FA" w:rsidRDefault="002C69FA" w:rsidP="00FD0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 Нялинское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  <w:hideMark/>
          </w:tcPr>
          <w:p w:rsidR="002C69FA" w:rsidRPr="00E10376" w:rsidRDefault="002C69FA" w:rsidP="00FD01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8" w:type="dxa"/>
            <w:gridSpan w:val="2"/>
            <w:vAlign w:val="center"/>
          </w:tcPr>
          <w:p w:rsidR="002C69FA" w:rsidRPr="00EC51ED" w:rsidRDefault="002C69FA" w:rsidP="00FD0189">
            <w:pPr>
              <w:spacing w:after="0"/>
              <w:jc w:val="center"/>
              <w:rPr>
                <w:sz w:val="24"/>
                <w:szCs w:val="24"/>
              </w:rPr>
            </w:pPr>
            <w:r w:rsidRPr="00EC51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2C69FA" w:rsidRPr="003F7421" w:rsidRDefault="002C69FA" w:rsidP="00FD018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69FA" w:rsidRPr="00A33A7F" w:rsidTr="00281FD3">
        <w:trPr>
          <w:trHeight w:val="321"/>
        </w:trPr>
        <w:tc>
          <w:tcPr>
            <w:tcW w:w="704" w:type="dxa"/>
            <w:shd w:val="clear" w:color="auto" w:fill="auto"/>
            <w:vAlign w:val="center"/>
            <w:hideMark/>
          </w:tcPr>
          <w:p w:rsidR="002C69FA" w:rsidRPr="005C489E" w:rsidRDefault="002C69FA" w:rsidP="00FD0189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2.7.</w:t>
            </w:r>
          </w:p>
        </w:tc>
        <w:tc>
          <w:tcPr>
            <w:tcW w:w="5533" w:type="dxa"/>
            <w:shd w:val="clear" w:color="auto" w:fill="auto"/>
            <w:vAlign w:val="center"/>
            <w:hideMark/>
          </w:tcPr>
          <w:p w:rsidR="002C69FA" w:rsidRDefault="002C69FA" w:rsidP="00FD0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 Селиярово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  <w:hideMark/>
          </w:tcPr>
          <w:p w:rsidR="002C69FA" w:rsidRPr="00E10376" w:rsidRDefault="002C69FA" w:rsidP="00FD01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8" w:type="dxa"/>
            <w:gridSpan w:val="2"/>
            <w:vAlign w:val="center"/>
          </w:tcPr>
          <w:p w:rsidR="002C69FA" w:rsidRPr="00EC51ED" w:rsidRDefault="002C69FA" w:rsidP="00FD0189">
            <w:pPr>
              <w:spacing w:after="0"/>
              <w:jc w:val="center"/>
              <w:rPr>
                <w:sz w:val="24"/>
                <w:szCs w:val="24"/>
              </w:rPr>
            </w:pPr>
            <w:r w:rsidRPr="00EC51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2C69FA" w:rsidRPr="003F7421" w:rsidRDefault="002C69FA" w:rsidP="00FD018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35BE" w:rsidRPr="00A33A7F" w:rsidTr="00281FD3">
        <w:trPr>
          <w:trHeight w:val="268"/>
        </w:trPr>
        <w:tc>
          <w:tcPr>
            <w:tcW w:w="704" w:type="dxa"/>
            <w:shd w:val="clear" w:color="auto" w:fill="auto"/>
            <w:vAlign w:val="center"/>
            <w:hideMark/>
          </w:tcPr>
          <w:p w:rsidR="003735BE" w:rsidRPr="005C489E" w:rsidRDefault="003735BE" w:rsidP="00FD0189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2.8.</w:t>
            </w:r>
          </w:p>
        </w:tc>
        <w:tc>
          <w:tcPr>
            <w:tcW w:w="5533" w:type="dxa"/>
            <w:shd w:val="clear" w:color="auto" w:fill="auto"/>
            <w:vAlign w:val="center"/>
            <w:hideMark/>
          </w:tcPr>
          <w:p w:rsidR="003735BE" w:rsidRDefault="003735BE" w:rsidP="00FD0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 Сибирский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  <w:hideMark/>
          </w:tcPr>
          <w:p w:rsidR="003735BE" w:rsidRPr="00E10376" w:rsidRDefault="003735BE" w:rsidP="00FD01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gridSpan w:val="2"/>
            <w:vAlign w:val="center"/>
          </w:tcPr>
          <w:p w:rsidR="003735BE" w:rsidRPr="003F7421" w:rsidRDefault="003735BE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3735BE" w:rsidRPr="003F7421" w:rsidRDefault="003735BE" w:rsidP="00FD018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735BE" w:rsidRPr="003F7421" w:rsidRDefault="003735BE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3735BE" w:rsidRPr="003F7421" w:rsidRDefault="003735BE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35BE" w:rsidRPr="00A33A7F" w:rsidTr="00281FD3">
        <w:trPr>
          <w:trHeight w:val="231"/>
        </w:trPr>
        <w:tc>
          <w:tcPr>
            <w:tcW w:w="704" w:type="dxa"/>
            <w:shd w:val="clear" w:color="auto" w:fill="auto"/>
            <w:vAlign w:val="center"/>
            <w:hideMark/>
          </w:tcPr>
          <w:p w:rsidR="003735BE" w:rsidRPr="005C489E" w:rsidRDefault="003735BE" w:rsidP="00FD0189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2.9.</w:t>
            </w:r>
          </w:p>
        </w:tc>
        <w:tc>
          <w:tcPr>
            <w:tcW w:w="5533" w:type="dxa"/>
            <w:shd w:val="clear" w:color="auto" w:fill="auto"/>
            <w:vAlign w:val="center"/>
            <w:hideMark/>
          </w:tcPr>
          <w:p w:rsidR="003735BE" w:rsidRDefault="003735BE" w:rsidP="00FD0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 Согом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  <w:hideMark/>
          </w:tcPr>
          <w:p w:rsidR="003735BE" w:rsidRPr="00E10376" w:rsidRDefault="003735BE" w:rsidP="00FD01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8" w:type="dxa"/>
            <w:gridSpan w:val="2"/>
            <w:vAlign w:val="center"/>
          </w:tcPr>
          <w:p w:rsidR="003735BE" w:rsidRPr="003F7421" w:rsidRDefault="003735BE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3735BE" w:rsidRPr="003F7421" w:rsidRDefault="003735BE" w:rsidP="00FD018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735BE" w:rsidRPr="003F7421" w:rsidRDefault="003735BE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3735BE" w:rsidRPr="003F7421" w:rsidRDefault="003735BE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735BE" w:rsidRPr="00A33A7F" w:rsidTr="00281FD3">
        <w:trPr>
          <w:trHeight w:val="321"/>
        </w:trPr>
        <w:tc>
          <w:tcPr>
            <w:tcW w:w="704" w:type="dxa"/>
            <w:shd w:val="clear" w:color="auto" w:fill="auto"/>
            <w:vAlign w:val="center"/>
            <w:hideMark/>
          </w:tcPr>
          <w:p w:rsidR="003735BE" w:rsidRPr="005C489E" w:rsidRDefault="003735BE" w:rsidP="00FD0189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lastRenderedPageBreak/>
              <w:t>2.10.</w:t>
            </w:r>
          </w:p>
        </w:tc>
        <w:tc>
          <w:tcPr>
            <w:tcW w:w="5533" w:type="dxa"/>
            <w:shd w:val="clear" w:color="auto" w:fill="auto"/>
            <w:vAlign w:val="center"/>
            <w:hideMark/>
          </w:tcPr>
          <w:p w:rsidR="003735BE" w:rsidRDefault="003735BE" w:rsidP="00FD0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 Цингалы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  <w:hideMark/>
          </w:tcPr>
          <w:p w:rsidR="003735BE" w:rsidRPr="00E10376" w:rsidRDefault="003735BE" w:rsidP="00FD01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8" w:type="dxa"/>
            <w:gridSpan w:val="2"/>
            <w:vAlign w:val="center"/>
          </w:tcPr>
          <w:p w:rsidR="003735BE" w:rsidRPr="003F7421" w:rsidRDefault="003735BE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3735BE" w:rsidRPr="003F7421" w:rsidRDefault="003735BE" w:rsidP="00FD018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735BE" w:rsidRPr="003F7421" w:rsidRDefault="003735BE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3735BE" w:rsidRPr="003F7421" w:rsidRDefault="003735BE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69FA" w:rsidRPr="00A33A7F" w:rsidTr="00281FD3">
        <w:trPr>
          <w:trHeight w:val="283"/>
        </w:trPr>
        <w:tc>
          <w:tcPr>
            <w:tcW w:w="704" w:type="dxa"/>
            <w:shd w:val="clear" w:color="auto" w:fill="auto"/>
            <w:vAlign w:val="center"/>
            <w:hideMark/>
          </w:tcPr>
          <w:p w:rsidR="002C69FA" w:rsidRPr="005C489E" w:rsidRDefault="002C69FA" w:rsidP="00FD0189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2.11.</w:t>
            </w:r>
          </w:p>
        </w:tc>
        <w:tc>
          <w:tcPr>
            <w:tcW w:w="5533" w:type="dxa"/>
            <w:shd w:val="clear" w:color="auto" w:fill="auto"/>
            <w:vAlign w:val="center"/>
            <w:hideMark/>
          </w:tcPr>
          <w:p w:rsidR="002C69FA" w:rsidRDefault="002C69FA" w:rsidP="00FD0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 Шапша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  <w:hideMark/>
          </w:tcPr>
          <w:p w:rsidR="002C69FA" w:rsidRPr="00E10376" w:rsidRDefault="002C69FA" w:rsidP="00FD01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8" w:type="dxa"/>
            <w:gridSpan w:val="2"/>
            <w:vAlign w:val="center"/>
          </w:tcPr>
          <w:p w:rsidR="002C69FA" w:rsidRPr="00EC51ED" w:rsidRDefault="002C69FA" w:rsidP="00FD0189">
            <w:pPr>
              <w:spacing w:after="0"/>
              <w:jc w:val="center"/>
              <w:rPr>
                <w:sz w:val="24"/>
                <w:szCs w:val="24"/>
              </w:rPr>
            </w:pPr>
            <w:r w:rsidRPr="00EC51E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2C69FA" w:rsidRPr="003F7421" w:rsidRDefault="002C69FA" w:rsidP="00FD018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69FA" w:rsidRPr="00A33A7F" w:rsidTr="00281FD3">
        <w:trPr>
          <w:trHeight w:val="245"/>
        </w:trPr>
        <w:tc>
          <w:tcPr>
            <w:tcW w:w="704" w:type="dxa"/>
            <w:shd w:val="clear" w:color="auto" w:fill="auto"/>
            <w:vAlign w:val="center"/>
            <w:hideMark/>
          </w:tcPr>
          <w:p w:rsidR="002C69FA" w:rsidRPr="005C489E" w:rsidRDefault="002C69FA" w:rsidP="00FD0189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2.12.</w:t>
            </w:r>
          </w:p>
        </w:tc>
        <w:tc>
          <w:tcPr>
            <w:tcW w:w="5533" w:type="dxa"/>
            <w:shd w:val="clear" w:color="auto" w:fill="auto"/>
            <w:vAlign w:val="center"/>
            <w:hideMark/>
          </w:tcPr>
          <w:p w:rsidR="002C69FA" w:rsidRDefault="002C69FA" w:rsidP="00FD0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 Кышик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  <w:hideMark/>
          </w:tcPr>
          <w:p w:rsidR="002C69FA" w:rsidRPr="00E10376" w:rsidRDefault="002C69FA" w:rsidP="00FD01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8" w:type="dxa"/>
            <w:gridSpan w:val="2"/>
            <w:vAlign w:val="center"/>
          </w:tcPr>
          <w:p w:rsidR="002C69FA" w:rsidRPr="00EC51ED" w:rsidRDefault="002C69FA" w:rsidP="00FD0189">
            <w:pPr>
              <w:spacing w:after="0"/>
              <w:jc w:val="center"/>
              <w:rPr>
                <w:sz w:val="24"/>
                <w:szCs w:val="24"/>
              </w:rPr>
            </w:pPr>
            <w:r w:rsidRPr="00EC51E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2C69FA" w:rsidRPr="003F7421" w:rsidRDefault="002C69FA" w:rsidP="00FD018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69FA" w:rsidRPr="003F7421" w:rsidRDefault="002C69FA" w:rsidP="00FD018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2C69FA" w:rsidRPr="003F7421" w:rsidRDefault="002C69FA" w:rsidP="00546D4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1FD3" w:rsidRPr="00A33A7F" w:rsidTr="00CF01CA">
        <w:trPr>
          <w:trHeight w:val="237"/>
        </w:trPr>
        <w:tc>
          <w:tcPr>
            <w:tcW w:w="704" w:type="dxa"/>
            <w:shd w:val="clear" w:color="auto" w:fill="auto"/>
            <w:vAlign w:val="center"/>
            <w:hideMark/>
          </w:tcPr>
          <w:p w:rsidR="00281FD3" w:rsidRPr="005C489E" w:rsidRDefault="00281FD3" w:rsidP="00FD0189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2.13.</w:t>
            </w:r>
          </w:p>
        </w:tc>
        <w:tc>
          <w:tcPr>
            <w:tcW w:w="5533" w:type="dxa"/>
            <w:shd w:val="clear" w:color="auto" w:fill="auto"/>
            <w:vAlign w:val="center"/>
            <w:hideMark/>
          </w:tcPr>
          <w:p w:rsidR="00281FD3" w:rsidRDefault="00F55808" w:rsidP="00FD01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CF01CA">
              <w:rPr>
                <w:rFonts w:ascii="Times New Roman" w:hAnsi="Times New Roman"/>
              </w:rPr>
              <w:t>дминистрация Ханты-Мансийского района</w:t>
            </w:r>
          </w:p>
        </w:tc>
        <w:tc>
          <w:tcPr>
            <w:tcW w:w="2701" w:type="dxa"/>
            <w:gridSpan w:val="2"/>
            <w:shd w:val="clear" w:color="auto" w:fill="auto"/>
            <w:vAlign w:val="center"/>
            <w:hideMark/>
          </w:tcPr>
          <w:p w:rsidR="00281FD3" w:rsidRPr="00E10376" w:rsidRDefault="00281FD3" w:rsidP="00FD01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278" w:type="dxa"/>
            <w:gridSpan w:val="2"/>
            <w:vAlign w:val="center"/>
          </w:tcPr>
          <w:p w:rsidR="00281FD3" w:rsidRPr="00EC51ED" w:rsidRDefault="004F3C92" w:rsidP="003735B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735BE">
              <w:rPr>
                <w:rFonts w:ascii="Times New Roman" w:hAnsi="Times New Roman"/>
                <w:sz w:val="24"/>
                <w:szCs w:val="24"/>
              </w:rPr>
              <w:t>4</w:t>
            </w:r>
            <w:r w:rsidR="00281FD3" w:rsidRPr="00EC51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  <w:hideMark/>
          </w:tcPr>
          <w:p w:rsidR="00281FD3" w:rsidRPr="003F7421" w:rsidRDefault="00A05050" w:rsidP="00A0505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81FD3" w:rsidRPr="003F7421" w:rsidRDefault="002C69FA" w:rsidP="00A0505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505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2" w:type="dxa"/>
            <w:gridSpan w:val="2"/>
            <w:shd w:val="clear" w:color="auto" w:fill="auto"/>
            <w:vAlign w:val="center"/>
            <w:hideMark/>
          </w:tcPr>
          <w:p w:rsidR="00281FD3" w:rsidRPr="003F7421" w:rsidRDefault="002C69FA" w:rsidP="00A0505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505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1FD3" w:rsidRPr="00A33A7F" w:rsidTr="00F56702">
        <w:trPr>
          <w:trHeight w:val="229"/>
        </w:trPr>
        <w:tc>
          <w:tcPr>
            <w:tcW w:w="14891" w:type="dxa"/>
            <w:gridSpan w:val="12"/>
            <w:shd w:val="clear" w:color="auto" w:fill="auto"/>
            <w:vAlign w:val="center"/>
            <w:hideMark/>
          </w:tcPr>
          <w:p w:rsidR="00281FD3" w:rsidRPr="00EC51ED" w:rsidRDefault="000B719E" w:rsidP="000B719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к</w:t>
            </w:r>
            <w:r w:rsidR="00281FD3" w:rsidRPr="00EC51ED">
              <w:rPr>
                <w:rFonts w:ascii="Times New Roman" w:hAnsi="Times New Roman"/>
              </w:rPr>
              <w:t>онечны</w:t>
            </w:r>
            <w:r>
              <w:rPr>
                <w:rFonts w:ascii="Times New Roman" w:hAnsi="Times New Roman"/>
              </w:rPr>
              <w:t>х</w:t>
            </w:r>
            <w:r w:rsidR="00281FD3" w:rsidRPr="00EC51ED">
              <w:rPr>
                <w:rFonts w:ascii="Times New Roman" w:hAnsi="Times New Roman"/>
              </w:rPr>
              <w:t xml:space="preserve"> результат</w:t>
            </w:r>
            <w:r>
              <w:rPr>
                <w:rFonts w:ascii="Times New Roman" w:hAnsi="Times New Roman"/>
              </w:rPr>
              <w:t>ов</w:t>
            </w:r>
          </w:p>
        </w:tc>
      </w:tr>
      <w:tr w:rsidR="00281FD3" w:rsidRPr="00A33A7F" w:rsidTr="00E93009">
        <w:trPr>
          <w:gridAfter w:val="1"/>
          <w:wAfter w:w="7" w:type="dxa"/>
          <w:trHeight w:val="499"/>
        </w:trPr>
        <w:tc>
          <w:tcPr>
            <w:tcW w:w="704" w:type="dxa"/>
            <w:shd w:val="clear" w:color="auto" w:fill="auto"/>
            <w:hideMark/>
          </w:tcPr>
          <w:p w:rsidR="00281FD3" w:rsidRPr="005C489E" w:rsidRDefault="00281FD3" w:rsidP="00E93009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1.</w:t>
            </w:r>
          </w:p>
        </w:tc>
        <w:tc>
          <w:tcPr>
            <w:tcW w:w="5533" w:type="dxa"/>
            <w:shd w:val="clear" w:color="auto" w:fill="auto"/>
            <w:hideMark/>
          </w:tcPr>
          <w:p w:rsidR="00281FD3" w:rsidRPr="00E10376" w:rsidRDefault="00281FD3" w:rsidP="00E930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0376">
              <w:rPr>
                <w:rFonts w:ascii="Times New Roman" w:hAnsi="Times New Roman"/>
                <w:sz w:val="24"/>
                <w:szCs w:val="24"/>
              </w:rPr>
              <w:t>Уровень зарегистрированной безработицы</w:t>
            </w:r>
            <w:r>
              <w:rPr>
                <w:rFonts w:ascii="Times New Roman" w:hAnsi="Times New Roman"/>
                <w:sz w:val="24"/>
                <w:szCs w:val="24"/>
              </w:rPr>
              <w:t>, процен</w:t>
            </w:r>
            <w:r w:rsidR="00B518F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694" w:type="dxa"/>
            <w:shd w:val="clear" w:color="auto" w:fill="auto"/>
            <w:hideMark/>
          </w:tcPr>
          <w:p w:rsidR="00281FD3" w:rsidRPr="00E10376" w:rsidRDefault="00281FD3" w:rsidP="00E930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376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78" w:type="dxa"/>
            <w:gridSpan w:val="2"/>
          </w:tcPr>
          <w:p w:rsidR="00281FD3" w:rsidRPr="00EC51ED" w:rsidRDefault="00B518F7" w:rsidP="002C69F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ED">
              <w:rPr>
                <w:rFonts w:ascii="Times New Roman" w:hAnsi="Times New Roman"/>
                <w:sz w:val="24"/>
                <w:szCs w:val="24"/>
              </w:rPr>
              <w:t>1,</w:t>
            </w:r>
            <w:r w:rsidR="00A0505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281FD3" w:rsidRPr="00EC51ED" w:rsidRDefault="00EC51ED" w:rsidP="002C69F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1ED">
              <w:rPr>
                <w:rFonts w:ascii="Times New Roman" w:hAnsi="Times New Roman"/>
                <w:sz w:val="24"/>
                <w:szCs w:val="24"/>
              </w:rPr>
              <w:t>1,</w:t>
            </w:r>
            <w:r w:rsidR="002C69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1FD3" w:rsidRPr="00A33A7F" w:rsidRDefault="002C69FA" w:rsidP="00807F5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1FD3" w:rsidRPr="00A33A7F" w:rsidRDefault="00C50AFE" w:rsidP="00807F5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281FD3" w:rsidRPr="00A33A7F" w:rsidTr="00E93009">
        <w:trPr>
          <w:gridAfter w:val="1"/>
          <w:wAfter w:w="7" w:type="dxa"/>
          <w:trHeight w:val="251"/>
        </w:trPr>
        <w:tc>
          <w:tcPr>
            <w:tcW w:w="704" w:type="dxa"/>
            <w:shd w:val="clear" w:color="auto" w:fill="auto"/>
          </w:tcPr>
          <w:p w:rsidR="00281FD3" w:rsidRPr="005C489E" w:rsidRDefault="00281FD3" w:rsidP="00E93009">
            <w:pPr>
              <w:pStyle w:val="a7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</w:t>
            </w:r>
          </w:p>
        </w:tc>
        <w:tc>
          <w:tcPr>
            <w:tcW w:w="5533" w:type="dxa"/>
            <w:shd w:val="clear" w:color="auto" w:fill="auto"/>
          </w:tcPr>
          <w:p w:rsidR="00281FD3" w:rsidRPr="00E10376" w:rsidRDefault="00281FD3" w:rsidP="00E9300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10376">
              <w:rPr>
                <w:rFonts w:ascii="Times New Roman" w:hAnsi="Times New Roman"/>
                <w:sz w:val="24"/>
                <w:szCs w:val="24"/>
              </w:rPr>
              <w:t>Коэффициент напряженности на рынке труда</w:t>
            </w:r>
          </w:p>
        </w:tc>
        <w:tc>
          <w:tcPr>
            <w:tcW w:w="2694" w:type="dxa"/>
            <w:shd w:val="clear" w:color="auto" w:fill="auto"/>
          </w:tcPr>
          <w:p w:rsidR="00281FD3" w:rsidRPr="00E10376" w:rsidRDefault="00281FD3" w:rsidP="00E9300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376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78" w:type="dxa"/>
            <w:gridSpan w:val="2"/>
          </w:tcPr>
          <w:p w:rsidR="00281FD3" w:rsidRPr="00EC51ED" w:rsidRDefault="00807F56" w:rsidP="00A050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A0505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81FD3" w:rsidRPr="00EC51ED" w:rsidRDefault="00807F56" w:rsidP="002C69FA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C69F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1FD3" w:rsidRPr="00A33A7F" w:rsidRDefault="00807F56" w:rsidP="00807F5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81F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81FD3" w:rsidRPr="00A33A7F" w:rsidRDefault="00807F56" w:rsidP="00807F5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</w:tbl>
    <w:p w:rsidR="00EC51ED" w:rsidRDefault="00EC51ED" w:rsidP="00EC51E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281FD3" w:rsidRDefault="00281FD3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D0189" w:rsidRDefault="00FD0189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D0189" w:rsidRDefault="00FD0189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D0189" w:rsidRDefault="00FD0189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D0189" w:rsidRDefault="00FD0189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D0189" w:rsidRDefault="00FD0189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D0189" w:rsidRDefault="00FD0189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D0189" w:rsidRDefault="00FD0189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D0189" w:rsidRDefault="00FD0189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D0189" w:rsidRDefault="00FD0189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D0189" w:rsidRDefault="00FD0189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D0189" w:rsidRDefault="00FD0189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D0189" w:rsidRDefault="00FD0189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1D24C5" w:rsidRDefault="001D24C5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1D24C5" w:rsidRDefault="001D24C5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1D24C5" w:rsidRDefault="001D24C5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1D24C5" w:rsidRDefault="001D24C5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1D24C5" w:rsidRDefault="001D24C5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1D24C5" w:rsidRDefault="001D24C5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1D24C5" w:rsidRDefault="001D24C5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56702" w:rsidRDefault="00F56702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56702" w:rsidRDefault="00F56702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D0189" w:rsidRDefault="00FD0189" w:rsidP="00281F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EC51ED" w:rsidRDefault="00EC51ED" w:rsidP="00EC51ED">
      <w:pPr>
        <w:pStyle w:val="a7"/>
        <w:jc w:val="right"/>
        <w:rPr>
          <w:rFonts w:ascii="Times New Roman" w:hAnsi="Times New Roman"/>
          <w:color w:val="000000"/>
          <w:sz w:val="28"/>
          <w:szCs w:val="28"/>
        </w:rPr>
      </w:pPr>
      <w:r w:rsidRPr="009D35AE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9D35AE">
        <w:rPr>
          <w:rFonts w:ascii="Times New Roman" w:hAnsi="Times New Roman"/>
          <w:color w:val="000000"/>
          <w:sz w:val="28"/>
          <w:szCs w:val="28"/>
        </w:rPr>
        <w:t xml:space="preserve"> к Программе</w:t>
      </w:r>
    </w:p>
    <w:p w:rsidR="003663BE" w:rsidRDefault="003663BE" w:rsidP="00281F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81FD3" w:rsidRDefault="00281FD3" w:rsidP="00AD76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62D9">
        <w:rPr>
          <w:rFonts w:ascii="Times New Roman" w:hAnsi="Times New Roman"/>
          <w:b/>
          <w:sz w:val="28"/>
          <w:szCs w:val="28"/>
        </w:rPr>
        <w:t xml:space="preserve">Основные </w:t>
      </w:r>
      <w:r w:rsidR="00AD768C">
        <w:rPr>
          <w:rFonts w:ascii="Times New Roman" w:hAnsi="Times New Roman"/>
          <w:b/>
          <w:sz w:val="28"/>
          <w:szCs w:val="28"/>
        </w:rPr>
        <w:t xml:space="preserve">программные </w:t>
      </w:r>
      <w:r w:rsidRPr="00E762D9">
        <w:rPr>
          <w:rFonts w:ascii="Times New Roman" w:hAnsi="Times New Roman"/>
          <w:b/>
          <w:sz w:val="28"/>
          <w:szCs w:val="28"/>
        </w:rPr>
        <w:t xml:space="preserve">мероприятия </w:t>
      </w:r>
    </w:p>
    <w:p w:rsidR="00E762D9" w:rsidRPr="00E762D9" w:rsidRDefault="00E762D9" w:rsidP="00281FD3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69"/>
        <w:gridCol w:w="1984"/>
        <w:gridCol w:w="2663"/>
        <w:gridCol w:w="1245"/>
        <w:gridCol w:w="1134"/>
        <w:gridCol w:w="1135"/>
        <w:gridCol w:w="1009"/>
        <w:gridCol w:w="2989"/>
      </w:tblGrid>
      <w:tr w:rsidR="00281FD3" w:rsidRPr="00584B58" w:rsidTr="00935328">
        <w:trPr>
          <w:trHeight w:val="258"/>
        </w:trPr>
        <w:tc>
          <w:tcPr>
            <w:tcW w:w="563" w:type="dxa"/>
            <w:vMerge w:val="restart"/>
            <w:shd w:val="clear" w:color="auto" w:fill="auto"/>
          </w:tcPr>
          <w:p w:rsidR="00281FD3" w:rsidRPr="00584B58" w:rsidRDefault="00281FD3" w:rsidP="00067D4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 xml:space="preserve">№ </w:t>
            </w:r>
            <w:proofErr w:type="gramStart"/>
            <w:r w:rsidRPr="00584B58">
              <w:rPr>
                <w:rFonts w:ascii="Times New Roman" w:hAnsi="Times New Roman"/>
                <w:sz w:val="19"/>
                <w:szCs w:val="19"/>
              </w:rPr>
              <w:t>п</w:t>
            </w:r>
            <w:proofErr w:type="gramEnd"/>
            <w:r w:rsidRPr="00584B58">
              <w:rPr>
                <w:rFonts w:ascii="Times New Roman" w:hAnsi="Times New Roman"/>
                <w:sz w:val="19"/>
                <w:szCs w:val="19"/>
              </w:rPr>
              <w:t>/п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281FD3" w:rsidRPr="00584B58" w:rsidRDefault="00281FD3" w:rsidP="00067D4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Мероприятия Программы</w:t>
            </w:r>
          </w:p>
        </w:tc>
        <w:tc>
          <w:tcPr>
            <w:tcW w:w="1984" w:type="dxa"/>
            <w:vMerge w:val="restart"/>
          </w:tcPr>
          <w:p w:rsidR="00281FD3" w:rsidRPr="00584B58" w:rsidRDefault="00281FD3" w:rsidP="00067D4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Муниципальный з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>аказчик</w:t>
            </w:r>
          </w:p>
        </w:tc>
        <w:tc>
          <w:tcPr>
            <w:tcW w:w="2663" w:type="dxa"/>
            <w:vMerge w:val="restart"/>
          </w:tcPr>
          <w:p w:rsidR="00281FD3" w:rsidRPr="00584B58" w:rsidRDefault="00281FD3" w:rsidP="00067D4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 xml:space="preserve">Источники </w:t>
            </w:r>
            <w:r w:rsidR="00896D1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>финансирования</w:t>
            </w:r>
          </w:p>
        </w:tc>
        <w:tc>
          <w:tcPr>
            <w:tcW w:w="4523" w:type="dxa"/>
            <w:gridSpan w:val="4"/>
          </w:tcPr>
          <w:p w:rsidR="00281FD3" w:rsidRPr="00584B58" w:rsidRDefault="00281FD3" w:rsidP="00067D4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Ф</w:t>
            </w:r>
            <w:r w:rsidR="00F56702">
              <w:rPr>
                <w:rFonts w:ascii="Times New Roman" w:hAnsi="Times New Roman"/>
                <w:sz w:val="19"/>
                <w:szCs w:val="19"/>
              </w:rPr>
              <w:t>инансовые затраты на реализацию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(</w:t>
            </w:r>
            <w:r w:rsidR="00992B0A">
              <w:rPr>
                <w:rFonts w:ascii="Times New Roman" w:hAnsi="Times New Roman"/>
                <w:sz w:val="19"/>
                <w:szCs w:val="19"/>
              </w:rPr>
              <w:t xml:space="preserve">тыс. 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>рублей</w:t>
            </w:r>
            <w:r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2989" w:type="dxa"/>
          </w:tcPr>
          <w:p w:rsidR="00281FD3" w:rsidRPr="00584B58" w:rsidRDefault="00896D16" w:rsidP="00067D4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Исполнители П</w:t>
            </w:r>
            <w:r w:rsidR="00281FD3">
              <w:rPr>
                <w:rFonts w:ascii="Times New Roman" w:hAnsi="Times New Roman"/>
                <w:sz w:val="19"/>
                <w:szCs w:val="19"/>
              </w:rPr>
              <w:t>рограммы</w:t>
            </w:r>
          </w:p>
        </w:tc>
      </w:tr>
      <w:tr w:rsidR="00281FD3" w:rsidRPr="00584B58" w:rsidTr="00935328">
        <w:trPr>
          <w:trHeight w:val="258"/>
        </w:trPr>
        <w:tc>
          <w:tcPr>
            <w:tcW w:w="563" w:type="dxa"/>
            <w:vMerge/>
            <w:shd w:val="clear" w:color="auto" w:fill="auto"/>
            <w:vAlign w:val="center"/>
          </w:tcPr>
          <w:p w:rsidR="00281FD3" w:rsidRPr="00584B58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81FD3" w:rsidRPr="00584B58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  <w:vAlign w:val="center"/>
          </w:tcPr>
          <w:p w:rsidR="00281FD3" w:rsidRPr="00584B58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63" w:type="dxa"/>
            <w:vMerge/>
          </w:tcPr>
          <w:p w:rsidR="00281FD3" w:rsidRPr="00584B58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45" w:type="dxa"/>
            <w:vMerge w:val="restart"/>
          </w:tcPr>
          <w:p w:rsidR="00281FD3" w:rsidRPr="00584B58" w:rsidRDefault="00896D16" w:rsidP="00067D4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</w:t>
            </w:r>
            <w:r w:rsidR="00281FD3" w:rsidRPr="00584B58">
              <w:rPr>
                <w:rFonts w:ascii="Times New Roman" w:hAnsi="Times New Roman"/>
                <w:sz w:val="19"/>
                <w:szCs w:val="19"/>
              </w:rPr>
              <w:t>сего</w:t>
            </w:r>
          </w:p>
        </w:tc>
        <w:tc>
          <w:tcPr>
            <w:tcW w:w="3278" w:type="dxa"/>
            <w:gridSpan w:val="3"/>
          </w:tcPr>
          <w:p w:rsidR="00281FD3" w:rsidRPr="00584B58" w:rsidRDefault="00281FD3" w:rsidP="00067D4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в том числе по годам:</w:t>
            </w:r>
          </w:p>
        </w:tc>
        <w:tc>
          <w:tcPr>
            <w:tcW w:w="2989" w:type="dxa"/>
          </w:tcPr>
          <w:p w:rsidR="00281FD3" w:rsidRPr="00584B58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81FD3" w:rsidRPr="00584B58" w:rsidTr="00935328">
        <w:trPr>
          <w:trHeight w:val="258"/>
        </w:trPr>
        <w:tc>
          <w:tcPr>
            <w:tcW w:w="563" w:type="dxa"/>
            <w:vMerge/>
            <w:shd w:val="clear" w:color="auto" w:fill="auto"/>
            <w:vAlign w:val="center"/>
          </w:tcPr>
          <w:p w:rsidR="00281FD3" w:rsidRPr="00584B58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  <w:vAlign w:val="center"/>
          </w:tcPr>
          <w:p w:rsidR="00281FD3" w:rsidRPr="00584B58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4" w:type="dxa"/>
            <w:vMerge/>
            <w:vAlign w:val="center"/>
          </w:tcPr>
          <w:p w:rsidR="00281FD3" w:rsidRPr="00584B58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63" w:type="dxa"/>
            <w:vMerge/>
          </w:tcPr>
          <w:p w:rsidR="00281FD3" w:rsidRPr="00584B58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45" w:type="dxa"/>
            <w:vMerge/>
          </w:tcPr>
          <w:p w:rsidR="00281FD3" w:rsidRPr="00584B58" w:rsidRDefault="00281FD3" w:rsidP="00067D4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281FD3" w:rsidRPr="00584B58" w:rsidRDefault="00281FD3" w:rsidP="00067D4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 xml:space="preserve"> год</w:t>
            </w:r>
          </w:p>
        </w:tc>
        <w:tc>
          <w:tcPr>
            <w:tcW w:w="1135" w:type="dxa"/>
          </w:tcPr>
          <w:p w:rsidR="00281FD3" w:rsidRPr="00584B58" w:rsidRDefault="00281FD3" w:rsidP="00067D4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 xml:space="preserve"> год</w:t>
            </w:r>
          </w:p>
        </w:tc>
        <w:tc>
          <w:tcPr>
            <w:tcW w:w="1009" w:type="dxa"/>
          </w:tcPr>
          <w:p w:rsidR="00281FD3" w:rsidRPr="00584B58" w:rsidRDefault="00281FD3" w:rsidP="00067D4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84B58">
              <w:rPr>
                <w:rFonts w:ascii="Times New Roman" w:hAnsi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584B58">
              <w:rPr>
                <w:rFonts w:ascii="Times New Roman" w:hAnsi="Times New Roman"/>
                <w:sz w:val="19"/>
                <w:szCs w:val="19"/>
              </w:rPr>
              <w:t xml:space="preserve"> год</w:t>
            </w:r>
          </w:p>
        </w:tc>
        <w:tc>
          <w:tcPr>
            <w:tcW w:w="2989" w:type="dxa"/>
          </w:tcPr>
          <w:p w:rsidR="00281FD3" w:rsidRPr="00584B58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81FD3" w:rsidRPr="00584B58" w:rsidTr="00935328">
        <w:trPr>
          <w:trHeight w:val="258"/>
        </w:trPr>
        <w:tc>
          <w:tcPr>
            <w:tcW w:w="563" w:type="dxa"/>
            <w:shd w:val="clear" w:color="auto" w:fill="auto"/>
          </w:tcPr>
          <w:p w:rsidR="00281FD3" w:rsidRPr="002021E8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21E8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281FD3" w:rsidRPr="002021E8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21E8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984" w:type="dxa"/>
          </w:tcPr>
          <w:p w:rsidR="00281FD3" w:rsidRPr="002021E8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21E8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2663" w:type="dxa"/>
          </w:tcPr>
          <w:p w:rsidR="00281FD3" w:rsidRPr="002021E8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21E8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5" w:type="dxa"/>
          </w:tcPr>
          <w:p w:rsidR="00281FD3" w:rsidRPr="002021E8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21E8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34" w:type="dxa"/>
          </w:tcPr>
          <w:p w:rsidR="00281FD3" w:rsidRPr="002021E8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21E8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35" w:type="dxa"/>
          </w:tcPr>
          <w:p w:rsidR="00281FD3" w:rsidRPr="002021E8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21E8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009" w:type="dxa"/>
          </w:tcPr>
          <w:p w:rsidR="00281FD3" w:rsidRPr="002021E8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21E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2989" w:type="dxa"/>
          </w:tcPr>
          <w:p w:rsidR="00281FD3" w:rsidRPr="002021E8" w:rsidRDefault="00281FD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21E8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281FD3" w:rsidRPr="00584B58" w:rsidTr="00935328">
        <w:trPr>
          <w:trHeight w:val="355"/>
        </w:trPr>
        <w:tc>
          <w:tcPr>
            <w:tcW w:w="14991" w:type="dxa"/>
            <w:gridSpan w:val="9"/>
          </w:tcPr>
          <w:p w:rsidR="00281FD3" w:rsidRPr="00584B58" w:rsidRDefault="00281FD3" w:rsidP="00896D16">
            <w:pPr>
              <w:tabs>
                <w:tab w:val="left" w:pos="709"/>
                <w:tab w:val="left" w:pos="8823"/>
              </w:tabs>
              <w:spacing w:after="0"/>
              <w:ind w:right="-3"/>
              <w:rPr>
                <w:rFonts w:ascii="Times New Roman" w:hAnsi="Times New Roman"/>
                <w:b/>
                <w:sz w:val="19"/>
                <w:szCs w:val="19"/>
              </w:rPr>
            </w:pPr>
            <w:r w:rsidRPr="00584B58">
              <w:rPr>
                <w:rFonts w:ascii="Times New Roman" w:hAnsi="Times New Roman"/>
                <w:b/>
                <w:sz w:val="19"/>
                <w:szCs w:val="19"/>
              </w:rPr>
              <w:t xml:space="preserve">Цель: </w:t>
            </w:r>
            <w:r w:rsidRPr="00F91B78">
              <w:rPr>
                <w:rFonts w:ascii="Times New Roman" w:hAnsi="Times New Roman"/>
                <w:sz w:val="19"/>
                <w:szCs w:val="19"/>
              </w:rPr>
              <w:t>улучшение ситуа</w:t>
            </w:r>
            <w:r w:rsidR="00DC12C7">
              <w:rPr>
                <w:rFonts w:ascii="Times New Roman" w:hAnsi="Times New Roman"/>
                <w:sz w:val="19"/>
                <w:szCs w:val="19"/>
              </w:rPr>
              <w:t xml:space="preserve">ции в сфере занятости населения </w:t>
            </w:r>
            <w:r w:rsidRPr="00F91B78">
              <w:rPr>
                <w:rFonts w:ascii="Times New Roman" w:hAnsi="Times New Roman"/>
                <w:sz w:val="19"/>
                <w:szCs w:val="19"/>
              </w:rPr>
              <w:t xml:space="preserve"> посредством изыскания дополнительных форм временной занятости для безработных граждан, зарегистрированных в органах службы занятости</w:t>
            </w:r>
          </w:p>
        </w:tc>
      </w:tr>
      <w:tr w:rsidR="00281FD3" w:rsidRPr="00584B58" w:rsidTr="002021E8">
        <w:trPr>
          <w:trHeight w:val="240"/>
        </w:trPr>
        <w:tc>
          <w:tcPr>
            <w:tcW w:w="14991" w:type="dxa"/>
            <w:gridSpan w:val="9"/>
            <w:tcBorders>
              <w:bottom w:val="single" w:sz="4" w:space="0" w:color="auto"/>
            </w:tcBorders>
          </w:tcPr>
          <w:p w:rsidR="00281FD3" w:rsidRPr="00DD54DC" w:rsidRDefault="00281FD3" w:rsidP="00896D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Задача: </w:t>
            </w:r>
            <w:r>
              <w:rPr>
                <w:rFonts w:ascii="Times New Roman" w:hAnsi="Times New Roman"/>
                <w:sz w:val="19"/>
                <w:szCs w:val="19"/>
              </w:rPr>
              <w:t>с</w:t>
            </w:r>
            <w:r w:rsidRPr="00F91B78">
              <w:rPr>
                <w:rFonts w:ascii="Times New Roman" w:hAnsi="Times New Roman"/>
                <w:sz w:val="19"/>
                <w:szCs w:val="19"/>
              </w:rPr>
              <w:t>оздание временных рабочих мест для безработных граждан, зарегистрированных в органах службы занятости</w:t>
            </w:r>
          </w:p>
        </w:tc>
      </w:tr>
      <w:tr w:rsidR="00BC3CE3" w:rsidRPr="00136F9C" w:rsidTr="002021E8">
        <w:trPr>
          <w:trHeight w:val="259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92558D" w:rsidRDefault="00BC3CE3" w:rsidP="002021E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2558D">
              <w:rPr>
                <w:rFonts w:ascii="Times New Roman" w:hAnsi="Times New Roman"/>
                <w:sz w:val="19"/>
                <w:szCs w:val="19"/>
              </w:rPr>
              <w:t>Организация общественных работ</w:t>
            </w:r>
            <w:r w:rsidR="002021E8">
              <w:rPr>
                <w:rFonts w:ascii="Times New Roman" w:hAnsi="Times New Roman" w:cs="Times New Roman"/>
                <w:sz w:val="19"/>
                <w:szCs w:val="19"/>
              </w:rPr>
              <w:t>,</w:t>
            </w:r>
          </w:p>
          <w:p w:rsidR="00BC3CE3" w:rsidRPr="00F7475B" w:rsidRDefault="00BC3CE3" w:rsidP="0020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558D">
              <w:rPr>
                <w:rFonts w:ascii="Times New Roman" w:hAnsi="Times New Roman" w:cs="Times New Roman"/>
                <w:sz w:val="19"/>
                <w:szCs w:val="19"/>
              </w:rPr>
              <w:t xml:space="preserve">временного трудоустройства безработных граждан, испытывающих трудности в поиске работы, безработных граждан в возрасте </w:t>
            </w:r>
            <w:r w:rsidR="002021E8">
              <w:rPr>
                <w:rFonts w:ascii="Times New Roman" w:hAnsi="Times New Roman" w:cs="Times New Roman"/>
                <w:sz w:val="19"/>
                <w:szCs w:val="19"/>
              </w:rPr>
              <w:t xml:space="preserve">              </w:t>
            </w:r>
            <w:r w:rsidRPr="0092558D">
              <w:rPr>
                <w:rFonts w:ascii="Times New Roman" w:hAnsi="Times New Roman" w:cs="Times New Roman"/>
                <w:sz w:val="19"/>
                <w:szCs w:val="19"/>
              </w:rPr>
              <w:t xml:space="preserve">от 18 до 20 лет из числа выпускников образовательных учреждений начального и среднего </w:t>
            </w:r>
            <w:r w:rsidR="002021E8"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</w:t>
            </w:r>
            <w:r w:rsidRPr="0092558D">
              <w:rPr>
                <w:rFonts w:ascii="Times New Roman" w:hAnsi="Times New Roman" w:cs="Times New Roman"/>
                <w:sz w:val="19"/>
                <w:szCs w:val="19"/>
              </w:rPr>
              <w:t>профессионального образования, ищущих работу впервые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Pr="00C460C9" w:rsidRDefault="00BC3CE3" w:rsidP="00067D4B">
            <w:pPr>
              <w:pStyle w:val="a7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C460C9">
              <w:rPr>
                <w:rFonts w:ascii="Times New Roman" w:hAnsi="Times New Roman"/>
                <w:sz w:val="19"/>
                <w:szCs w:val="19"/>
              </w:rPr>
              <w:t>дминистрация Ханты-Мансийского района</w:t>
            </w:r>
          </w:p>
          <w:p w:rsidR="00BC3CE3" w:rsidRDefault="00BC3CE3" w:rsidP="00067D4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Default="00BC3CE3" w:rsidP="002021E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Default="00BC3CE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D00822" w:rsidRDefault="00BC3CE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D00822" w:rsidRDefault="00BC3CE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Default="00BC3CE3" w:rsidP="002021E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администрация</w:t>
            </w:r>
          </w:p>
          <w:p w:rsidR="00BC3CE3" w:rsidRPr="00C460C9" w:rsidRDefault="00BC3CE3" w:rsidP="002021E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Ханты-Мансийского района</w:t>
            </w:r>
          </w:p>
        </w:tc>
      </w:tr>
      <w:tr w:rsidR="00BC3CE3" w:rsidRPr="00136F9C" w:rsidTr="002021E8">
        <w:trPr>
          <w:trHeight w:val="23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F7475B" w:rsidRDefault="00BC3CE3" w:rsidP="00067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Default="00BC3CE3" w:rsidP="00067D4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Default="00BC3CE3" w:rsidP="002021E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Default="00BC3CE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D00822" w:rsidRDefault="00BC3CE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D00822" w:rsidRDefault="00BC3CE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Default="00BC3CE3" w:rsidP="002021E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C3CE3" w:rsidRPr="00136F9C" w:rsidTr="002021E8">
        <w:trPr>
          <w:trHeight w:val="16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F7475B" w:rsidRDefault="00BC3CE3" w:rsidP="00067D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Default="00BC3CE3" w:rsidP="00067D4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Default="00BC3CE3" w:rsidP="002021E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Default="00BC3CE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D00822" w:rsidRDefault="00BC3CE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D00822" w:rsidRDefault="00BC3CE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Default="00BC3CE3" w:rsidP="002021E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C3CE3" w:rsidRPr="00136F9C" w:rsidTr="002021E8">
        <w:trPr>
          <w:trHeight w:val="43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136F9C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F7475B" w:rsidRDefault="00BC3CE3" w:rsidP="00067D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Pr="00136F9C" w:rsidRDefault="00BC3CE3" w:rsidP="00067D4B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Pr="003E1267" w:rsidRDefault="00BC3CE3" w:rsidP="002021E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бюджет </w:t>
            </w:r>
            <w:r w:rsidRPr="003E1267">
              <w:rPr>
                <w:rFonts w:ascii="Times New Roman" w:hAnsi="Times New Roman"/>
                <w:sz w:val="19"/>
                <w:szCs w:val="19"/>
              </w:rPr>
              <w:t>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9E202C" w:rsidRDefault="00BC3CE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Pr="00CB0440" w:rsidRDefault="00BC3CE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2021E8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2021E8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Pr="00CB0440" w:rsidRDefault="00BC3CE3" w:rsidP="002021E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C460C9">
              <w:rPr>
                <w:rFonts w:ascii="Times New Roman" w:hAnsi="Times New Roman"/>
                <w:sz w:val="19"/>
                <w:szCs w:val="19"/>
              </w:rPr>
              <w:t>дминистрация сельского поселения Выкатной</w:t>
            </w:r>
          </w:p>
        </w:tc>
      </w:tr>
      <w:tr w:rsidR="00BC3CE3" w:rsidRPr="00136F9C" w:rsidTr="002021E8">
        <w:trPr>
          <w:trHeight w:val="48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EC6F99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Default="00BC3CE3" w:rsidP="002021E8">
            <w:r w:rsidRPr="006A1F94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CB0440" w:rsidRDefault="00BC3CE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Pr="00CB0440" w:rsidRDefault="00BC3CE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442,3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2021E8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2021E8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Pr="00C460C9" w:rsidRDefault="00BC3CE3" w:rsidP="002021E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C460C9">
              <w:rPr>
                <w:rFonts w:ascii="Times New Roman" w:hAnsi="Times New Roman"/>
                <w:sz w:val="19"/>
                <w:szCs w:val="19"/>
              </w:rPr>
              <w:t>дминистрация сельского поселения Горноправдинск</w:t>
            </w:r>
          </w:p>
        </w:tc>
      </w:tr>
      <w:tr w:rsidR="00BC3CE3" w:rsidRPr="00136F9C" w:rsidTr="002021E8">
        <w:trPr>
          <w:trHeight w:val="48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EC6F99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Default="00BC3CE3" w:rsidP="002021E8">
            <w:r w:rsidRPr="006A1F94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CB0440" w:rsidRDefault="00BC3CE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Pr="00CB0440" w:rsidRDefault="00BC3CE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2021E8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2021E8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Pr="00C460C9" w:rsidRDefault="00BC3CE3" w:rsidP="002021E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C460C9">
              <w:rPr>
                <w:rFonts w:ascii="Times New Roman" w:hAnsi="Times New Roman"/>
                <w:sz w:val="19"/>
                <w:szCs w:val="19"/>
              </w:rPr>
              <w:t xml:space="preserve">дминистрация сельского поселения </w:t>
            </w:r>
            <w:proofErr w:type="gramStart"/>
            <w:r w:rsidRPr="00C460C9">
              <w:rPr>
                <w:rFonts w:ascii="Times New Roman" w:hAnsi="Times New Roman"/>
                <w:sz w:val="19"/>
                <w:szCs w:val="19"/>
              </w:rPr>
              <w:t>Кедровый</w:t>
            </w:r>
            <w:proofErr w:type="gramEnd"/>
          </w:p>
        </w:tc>
      </w:tr>
      <w:tr w:rsidR="00BC3CE3" w:rsidRPr="00136F9C" w:rsidTr="002021E8">
        <w:trPr>
          <w:trHeight w:val="48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EC6F99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Default="00BC3CE3" w:rsidP="002021E8">
            <w:r w:rsidRPr="006A1F94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CB0440" w:rsidRDefault="00BC3CE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Pr="00CB0440" w:rsidRDefault="00BC3CE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2021E8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2021E8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Pr="00C460C9" w:rsidRDefault="00BC3CE3" w:rsidP="002021E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C460C9">
              <w:rPr>
                <w:rFonts w:ascii="Times New Roman" w:hAnsi="Times New Roman"/>
                <w:sz w:val="19"/>
                <w:szCs w:val="19"/>
              </w:rPr>
              <w:t>дминистрация сельского поселения Красноленинский</w:t>
            </w:r>
          </w:p>
        </w:tc>
      </w:tr>
      <w:tr w:rsidR="00BC3CE3" w:rsidRPr="00136F9C" w:rsidTr="002021E8">
        <w:trPr>
          <w:trHeight w:val="48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EC6F99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Default="00BC3CE3" w:rsidP="002021E8">
            <w:r w:rsidRPr="006A1F94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CB0440" w:rsidRDefault="00BC3CE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Pr="00CB0440" w:rsidRDefault="00BC3CE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487,4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2021E8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2021E8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Pr="00C460C9" w:rsidRDefault="00BC3CE3" w:rsidP="002021E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C460C9">
              <w:rPr>
                <w:rFonts w:ascii="Times New Roman" w:hAnsi="Times New Roman"/>
                <w:sz w:val="19"/>
                <w:szCs w:val="19"/>
              </w:rPr>
              <w:t>дминистрация сельского поселения Луговской</w:t>
            </w:r>
          </w:p>
        </w:tc>
      </w:tr>
      <w:tr w:rsidR="00BC3CE3" w:rsidRPr="00136F9C" w:rsidTr="002021E8">
        <w:trPr>
          <w:trHeight w:val="48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EC6F99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Default="00BC3CE3" w:rsidP="002021E8">
            <w:r w:rsidRPr="006A1F94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CB0440" w:rsidRDefault="00BC3CE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Pr="00CB0440" w:rsidRDefault="00BC3CE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2021E8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2021E8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Pr="00C460C9" w:rsidRDefault="00BC3CE3" w:rsidP="002021E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C460C9">
              <w:rPr>
                <w:rFonts w:ascii="Times New Roman" w:hAnsi="Times New Roman"/>
                <w:sz w:val="19"/>
                <w:szCs w:val="19"/>
              </w:rPr>
              <w:t>дминистрация сельского поселения Нялинское</w:t>
            </w:r>
          </w:p>
        </w:tc>
      </w:tr>
      <w:tr w:rsidR="00BC3CE3" w:rsidRPr="00136F9C" w:rsidTr="002021E8">
        <w:trPr>
          <w:trHeight w:val="48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EC6F99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Default="00BC3CE3" w:rsidP="002021E8">
            <w:r w:rsidRPr="00810BF6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CB0440" w:rsidRDefault="00BC3CE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Pr="00CB0440" w:rsidRDefault="00BC3CE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2021E8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2021E8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Pr="00C460C9" w:rsidRDefault="00BC3CE3" w:rsidP="002021E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C460C9">
              <w:rPr>
                <w:rFonts w:ascii="Times New Roman" w:hAnsi="Times New Roman"/>
                <w:sz w:val="19"/>
                <w:szCs w:val="19"/>
              </w:rPr>
              <w:t>дминистрация сельского поселения Селиярово</w:t>
            </w:r>
          </w:p>
        </w:tc>
      </w:tr>
      <w:tr w:rsidR="00BC3CE3" w:rsidRPr="00136F9C" w:rsidTr="002021E8">
        <w:trPr>
          <w:trHeight w:val="48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EC6F99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Default="00BC3CE3" w:rsidP="002021E8">
            <w:r w:rsidRPr="00810BF6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CB0440" w:rsidRDefault="00BC3CE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Pr="00CB0440" w:rsidRDefault="00BC3CE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2021E8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2021E8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Pr="00C460C9" w:rsidRDefault="00BC3CE3" w:rsidP="002021E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C460C9">
              <w:rPr>
                <w:rFonts w:ascii="Times New Roman" w:hAnsi="Times New Roman"/>
                <w:sz w:val="19"/>
                <w:szCs w:val="19"/>
              </w:rPr>
              <w:t>дминистрация сельского поселения Сибирский</w:t>
            </w:r>
          </w:p>
        </w:tc>
      </w:tr>
      <w:tr w:rsidR="00BC3CE3" w:rsidRPr="00136F9C" w:rsidTr="002021E8">
        <w:trPr>
          <w:trHeight w:val="48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EC6F99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Default="00BC3CE3" w:rsidP="002021E8">
            <w:r w:rsidRPr="00810BF6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CB0440" w:rsidRDefault="00BC3CE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Pr="00CB0440" w:rsidRDefault="00BC3CE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2021E8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2021E8">
            <w:pPr>
              <w:spacing w:after="0"/>
              <w:jc w:val="center"/>
            </w:pPr>
            <w:r w:rsidRPr="00D0082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Pr="00C460C9" w:rsidRDefault="00BC3CE3" w:rsidP="002021E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C460C9">
              <w:rPr>
                <w:rFonts w:ascii="Times New Roman" w:hAnsi="Times New Roman"/>
                <w:sz w:val="19"/>
                <w:szCs w:val="19"/>
              </w:rPr>
              <w:t>дминистрация сельского поселения Согом</w:t>
            </w:r>
          </w:p>
        </w:tc>
      </w:tr>
      <w:tr w:rsidR="00BC3CE3" w:rsidRPr="00136F9C" w:rsidTr="002021E8">
        <w:trPr>
          <w:trHeight w:val="48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EC6F99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Default="00BC3CE3" w:rsidP="002021E8">
            <w:r w:rsidRPr="00810BF6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CB0440" w:rsidRDefault="00BC3CE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Pr="00CB0440" w:rsidRDefault="00BC3CE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2021E8">
            <w:pPr>
              <w:spacing w:after="0"/>
              <w:jc w:val="center"/>
            </w:pPr>
            <w:r w:rsidRPr="00D205E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2021E8">
            <w:pPr>
              <w:spacing w:after="0"/>
              <w:jc w:val="center"/>
            </w:pPr>
            <w:r w:rsidRPr="00D205E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Pr="00C460C9" w:rsidRDefault="00BC3CE3" w:rsidP="002021E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C460C9">
              <w:rPr>
                <w:rFonts w:ascii="Times New Roman" w:hAnsi="Times New Roman"/>
                <w:sz w:val="19"/>
                <w:szCs w:val="19"/>
              </w:rPr>
              <w:t>дминистрация сельского поселения Цингалы</w:t>
            </w:r>
          </w:p>
        </w:tc>
      </w:tr>
      <w:tr w:rsidR="00BC3CE3" w:rsidRPr="00136F9C" w:rsidTr="002021E8">
        <w:trPr>
          <w:trHeight w:val="48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EC6F99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Default="00BC3CE3" w:rsidP="002021E8">
            <w:r w:rsidRPr="00810BF6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CB0440" w:rsidRDefault="00BC3CE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Pr="00CB0440" w:rsidRDefault="00BC3CE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2021E8">
            <w:pPr>
              <w:spacing w:after="0"/>
              <w:jc w:val="center"/>
            </w:pPr>
            <w:r w:rsidRPr="00D205E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2021E8">
            <w:pPr>
              <w:spacing w:after="0"/>
              <w:jc w:val="center"/>
            </w:pPr>
            <w:r w:rsidRPr="00D205E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Pr="00C460C9" w:rsidRDefault="00BC3CE3" w:rsidP="002021E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C460C9">
              <w:rPr>
                <w:rFonts w:ascii="Times New Roman" w:hAnsi="Times New Roman"/>
                <w:sz w:val="19"/>
                <w:szCs w:val="19"/>
              </w:rPr>
              <w:t>дминистрация сельского поселения Шапша</w:t>
            </w:r>
          </w:p>
        </w:tc>
      </w:tr>
      <w:tr w:rsidR="00BC3CE3" w:rsidRPr="00136F9C" w:rsidTr="002021E8">
        <w:trPr>
          <w:trHeight w:val="48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EC6F99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Default="00BC3CE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Default="00BC3CE3" w:rsidP="002021E8">
            <w:r w:rsidRPr="00810BF6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Pr="00CB0440" w:rsidRDefault="00BC3CE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E3" w:rsidRPr="00CB0440" w:rsidRDefault="00BC3CE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2021E8">
            <w:pPr>
              <w:spacing w:after="0"/>
              <w:jc w:val="center"/>
            </w:pPr>
            <w:r w:rsidRPr="00D205E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E3" w:rsidRDefault="00BC3CE3" w:rsidP="002021E8">
            <w:pPr>
              <w:spacing w:after="0"/>
              <w:jc w:val="center"/>
            </w:pPr>
            <w:r w:rsidRPr="00D205E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E3" w:rsidRPr="00C460C9" w:rsidRDefault="00BC3CE3" w:rsidP="00067D4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C460C9">
              <w:rPr>
                <w:rFonts w:ascii="Times New Roman" w:hAnsi="Times New Roman"/>
                <w:sz w:val="19"/>
                <w:szCs w:val="19"/>
              </w:rPr>
              <w:t>дминистрация сельского поселения Кышик</w:t>
            </w:r>
          </w:p>
        </w:tc>
      </w:tr>
      <w:tr w:rsidR="00AA0703" w:rsidRPr="00136F9C" w:rsidTr="002021E8">
        <w:trPr>
          <w:trHeight w:val="257"/>
        </w:trPr>
        <w:tc>
          <w:tcPr>
            <w:tcW w:w="563" w:type="dxa"/>
            <w:vMerge/>
            <w:shd w:val="clear" w:color="auto" w:fill="auto"/>
          </w:tcPr>
          <w:p w:rsidR="00AA0703" w:rsidRDefault="00AA070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AA0703" w:rsidRDefault="00AA070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AA0703" w:rsidRDefault="00AA070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63" w:type="dxa"/>
          </w:tcPr>
          <w:p w:rsidR="00AA0703" w:rsidRDefault="00AA0703" w:rsidP="002021E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810BF6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245" w:type="dxa"/>
            <w:shd w:val="clear" w:color="auto" w:fill="auto"/>
          </w:tcPr>
          <w:p w:rsidR="00AA0703" w:rsidRPr="009E202C" w:rsidRDefault="00AA0703" w:rsidP="00B46712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10 313,0</w:t>
            </w:r>
          </w:p>
        </w:tc>
        <w:tc>
          <w:tcPr>
            <w:tcW w:w="1134" w:type="dxa"/>
          </w:tcPr>
          <w:p w:rsidR="00AA0703" w:rsidRPr="00CB0440" w:rsidRDefault="00AA0703" w:rsidP="00B467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3 485,0</w:t>
            </w:r>
          </w:p>
        </w:tc>
        <w:tc>
          <w:tcPr>
            <w:tcW w:w="1135" w:type="dxa"/>
            <w:shd w:val="clear" w:color="auto" w:fill="auto"/>
          </w:tcPr>
          <w:p w:rsidR="00AA0703" w:rsidRPr="00CB0440" w:rsidRDefault="00AA0703" w:rsidP="00B467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2 828,0</w:t>
            </w:r>
          </w:p>
        </w:tc>
        <w:tc>
          <w:tcPr>
            <w:tcW w:w="1009" w:type="dxa"/>
            <w:shd w:val="clear" w:color="auto" w:fill="auto"/>
          </w:tcPr>
          <w:p w:rsidR="00AA0703" w:rsidRPr="00C50AFE" w:rsidRDefault="00AA0703" w:rsidP="00B46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50AFE">
              <w:rPr>
                <w:rFonts w:ascii="Times New Roman" w:hAnsi="Times New Roman" w:cs="Times New Roman"/>
                <w:sz w:val="19"/>
                <w:szCs w:val="19"/>
              </w:rPr>
              <w:t>4 000,0</w:t>
            </w:r>
          </w:p>
        </w:tc>
        <w:tc>
          <w:tcPr>
            <w:tcW w:w="2989" w:type="dxa"/>
            <w:vMerge w:val="restart"/>
          </w:tcPr>
          <w:p w:rsidR="00AA0703" w:rsidRPr="00CB0440" w:rsidRDefault="00AA0703" w:rsidP="00067D4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AA0703" w:rsidRPr="00136F9C" w:rsidTr="002021E8">
        <w:trPr>
          <w:trHeight w:val="257"/>
        </w:trPr>
        <w:tc>
          <w:tcPr>
            <w:tcW w:w="563" w:type="dxa"/>
            <w:vMerge/>
            <w:shd w:val="clear" w:color="auto" w:fill="auto"/>
          </w:tcPr>
          <w:p w:rsidR="00AA0703" w:rsidRDefault="00AA070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AA0703" w:rsidRDefault="00AA070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AA0703" w:rsidRDefault="00AA070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63" w:type="dxa"/>
          </w:tcPr>
          <w:p w:rsidR="00AA0703" w:rsidRDefault="00AA0703" w:rsidP="002021E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бюджет сельских поселений</w:t>
            </w:r>
          </w:p>
        </w:tc>
        <w:tc>
          <w:tcPr>
            <w:tcW w:w="1245" w:type="dxa"/>
            <w:shd w:val="clear" w:color="auto" w:fill="auto"/>
          </w:tcPr>
          <w:p w:rsidR="00AA0703" w:rsidRDefault="00AA070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AA0703" w:rsidRDefault="00AA070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AA0703" w:rsidRPr="00D00822" w:rsidRDefault="00AA070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AA0703" w:rsidRPr="00D00822" w:rsidRDefault="00AA070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2989" w:type="dxa"/>
            <w:vMerge/>
          </w:tcPr>
          <w:p w:rsidR="00AA0703" w:rsidRPr="00CB0440" w:rsidRDefault="00AA0703" w:rsidP="00067D4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AA0703" w:rsidRPr="00136F9C" w:rsidTr="002021E8">
        <w:trPr>
          <w:trHeight w:val="132"/>
        </w:trPr>
        <w:tc>
          <w:tcPr>
            <w:tcW w:w="563" w:type="dxa"/>
            <w:vMerge/>
            <w:shd w:val="clear" w:color="auto" w:fill="auto"/>
          </w:tcPr>
          <w:p w:rsidR="00AA0703" w:rsidRDefault="00AA070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AA0703" w:rsidRDefault="00AA070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AA0703" w:rsidRDefault="00AA070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63" w:type="dxa"/>
          </w:tcPr>
          <w:p w:rsidR="00AA0703" w:rsidRDefault="00AA0703" w:rsidP="002021E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1245" w:type="dxa"/>
            <w:shd w:val="clear" w:color="auto" w:fill="auto"/>
          </w:tcPr>
          <w:p w:rsidR="00AA0703" w:rsidRDefault="00AA070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AA0703" w:rsidRDefault="00AA070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AA0703" w:rsidRPr="00D00822" w:rsidRDefault="00AA070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AA0703" w:rsidRPr="00D00822" w:rsidRDefault="00AA070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2989" w:type="dxa"/>
            <w:vMerge/>
          </w:tcPr>
          <w:p w:rsidR="00AA0703" w:rsidRPr="00CB0440" w:rsidRDefault="00AA0703" w:rsidP="00067D4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AA0703" w:rsidRPr="00136F9C" w:rsidTr="002021E8">
        <w:trPr>
          <w:trHeight w:val="151"/>
        </w:trPr>
        <w:tc>
          <w:tcPr>
            <w:tcW w:w="563" w:type="dxa"/>
            <w:vMerge w:val="restart"/>
            <w:shd w:val="clear" w:color="auto" w:fill="auto"/>
          </w:tcPr>
          <w:p w:rsidR="00AA0703" w:rsidRDefault="00AA070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:rsidR="00AA0703" w:rsidRPr="00935328" w:rsidRDefault="00AA0703" w:rsidP="00FD01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задаче</w:t>
            </w:r>
          </w:p>
        </w:tc>
        <w:tc>
          <w:tcPr>
            <w:tcW w:w="1984" w:type="dxa"/>
            <w:vMerge w:val="restart"/>
          </w:tcPr>
          <w:p w:rsidR="00AA0703" w:rsidRDefault="00AA0703" w:rsidP="00FD01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63" w:type="dxa"/>
          </w:tcPr>
          <w:p w:rsidR="00AA0703" w:rsidRDefault="00AA0703" w:rsidP="002021E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245" w:type="dxa"/>
            <w:shd w:val="clear" w:color="auto" w:fill="auto"/>
          </w:tcPr>
          <w:p w:rsidR="00AA0703" w:rsidRPr="009E202C" w:rsidRDefault="00AA070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11 894,5</w:t>
            </w:r>
          </w:p>
        </w:tc>
        <w:tc>
          <w:tcPr>
            <w:tcW w:w="1134" w:type="dxa"/>
          </w:tcPr>
          <w:p w:rsidR="00AA0703" w:rsidRPr="00CB0440" w:rsidRDefault="00AA070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5 066,5</w:t>
            </w:r>
          </w:p>
        </w:tc>
        <w:tc>
          <w:tcPr>
            <w:tcW w:w="1135" w:type="dxa"/>
            <w:shd w:val="clear" w:color="auto" w:fill="auto"/>
          </w:tcPr>
          <w:p w:rsidR="00AA0703" w:rsidRPr="00CB0440" w:rsidRDefault="00AA070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2 828,0</w:t>
            </w:r>
          </w:p>
        </w:tc>
        <w:tc>
          <w:tcPr>
            <w:tcW w:w="1009" w:type="dxa"/>
            <w:shd w:val="clear" w:color="auto" w:fill="auto"/>
          </w:tcPr>
          <w:p w:rsidR="00AA0703" w:rsidRPr="00C50AFE" w:rsidRDefault="00AA0703" w:rsidP="0020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50AFE">
              <w:rPr>
                <w:rFonts w:ascii="Times New Roman" w:hAnsi="Times New Roman" w:cs="Times New Roman"/>
                <w:sz w:val="19"/>
                <w:szCs w:val="19"/>
              </w:rPr>
              <w:t>4 000,0</w:t>
            </w:r>
          </w:p>
        </w:tc>
        <w:tc>
          <w:tcPr>
            <w:tcW w:w="2989" w:type="dxa"/>
            <w:vMerge w:val="restart"/>
          </w:tcPr>
          <w:p w:rsidR="00AA0703" w:rsidRDefault="00AA0703" w:rsidP="008C172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администрации сельских поселений района,</w:t>
            </w:r>
          </w:p>
          <w:p w:rsidR="00AA0703" w:rsidRDefault="00AA0703" w:rsidP="008C172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администрация </w:t>
            </w:r>
          </w:p>
          <w:p w:rsidR="00AA0703" w:rsidRPr="00CB0440" w:rsidRDefault="00AA0703" w:rsidP="008C172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Ханты-Мансийского района</w:t>
            </w:r>
          </w:p>
        </w:tc>
      </w:tr>
      <w:tr w:rsidR="00AA0703" w:rsidRPr="00136F9C" w:rsidTr="002021E8">
        <w:trPr>
          <w:trHeight w:val="282"/>
        </w:trPr>
        <w:tc>
          <w:tcPr>
            <w:tcW w:w="563" w:type="dxa"/>
            <w:vMerge/>
            <w:shd w:val="clear" w:color="auto" w:fill="auto"/>
          </w:tcPr>
          <w:p w:rsidR="00AA0703" w:rsidRDefault="00AA070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AA0703" w:rsidRPr="00FE408B" w:rsidRDefault="00AA0703" w:rsidP="00FD018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A0703" w:rsidRPr="00136F9C" w:rsidRDefault="00AA0703" w:rsidP="00FD01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2663" w:type="dxa"/>
          </w:tcPr>
          <w:p w:rsidR="00AA0703" w:rsidRDefault="00AA0703" w:rsidP="002021E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245" w:type="dxa"/>
            <w:shd w:val="clear" w:color="auto" w:fill="auto"/>
          </w:tcPr>
          <w:p w:rsidR="00AA0703" w:rsidRDefault="00AA070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AA0703" w:rsidRDefault="00AA070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AA0703" w:rsidRPr="00D00822" w:rsidRDefault="00AA070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AA0703" w:rsidRPr="00D00822" w:rsidRDefault="00AA070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2989" w:type="dxa"/>
            <w:vMerge/>
          </w:tcPr>
          <w:p w:rsidR="00AA0703" w:rsidRPr="005F162A" w:rsidRDefault="00AA0703" w:rsidP="00067D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</w:tr>
      <w:tr w:rsidR="00AA0703" w:rsidRPr="00136F9C" w:rsidTr="002021E8">
        <w:trPr>
          <w:trHeight w:val="231"/>
        </w:trPr>
        <w:tc>
          <w:tcPr>
            <w:tcW w:w="563" w:type="dxa"/>
            <w:vMerge/>
            <w:shd w:val="clear" w:color="auto" w:fill="auto"/>
          </w:tcPr>
          <w:p w:rsidR="00AA0703" w:rsidRDefault="00AA070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AA0703" w:rsidRPr="00FE408B" w:rsidRDefault="00AA0703" w:rsidP="00FD018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A0703" w:rsidRPr="00136F9C" w:rsidRDefault="00AA0703" w:rsidP="00FD01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2663" w:type="dxa"/>
          </w:tcPr>
          <w:p w:rsidR="00AA0703" w:rsidRDefault="00AA0703" w:rsidP="002021E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245" w:type="dxa"/>
            <w:shd w:val="clear" w:color="auto" w:fill="auto"/>
          </w:tcPr>
          <w:p w:rsidR="00AA0703" w:rsidRDefault="00AA070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AA0703" w:rsidRDefault="00AA070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AA0703" w:rsidRPr="00D00822" w:rsidRDefault="00AA070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AA0703" w:rsidRPr="00D00822" w:rsidRDefault="00AA070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2989" w:type="dxa"/>
            <w:vMerge/>
          </w:tcPr>
          <w:p w:rsidR="00AA0703" w:rsidRPr="005F162A" w:rsidRDefault="00AA0703" w:rsidP="00067D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</w:tr>
      <w:tr w:rsidR="00AA0703" w:rsidRPr="00136F9C" w:rsidTr="002021E8">
        <w:trPr>
          <w:trHeight w:val="249"/>
        </w:trPr>
        <w:tc>
          <w:tcPr>
            <w:tcW w:w="563" w:type="dxa"/>
            <w:vMerge/>
            <w:shd w:val="clear" w:color="auto" w:fill="auto"/>
          </w:tcPr>
          <w:p w:rsidR="00AA0703" w:rsidRDefault="00AA070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AA0703" w:rsidRPr="00FE408B" w:rsidRDefault="00AA0703" w:rsidP="00FD018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A0703" w:rsidRPr="00136F9C" w:rsidRDefault="00AA0703" w:rsidP="00FD01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2663" w:type="dxa"/>
          </w:tcPr>
          <w:p w:rsidR="00AA0703" w:rsidRDefault="00AA0703" w:rsidP="002021E8">
            <w:pPr>
              <w:spacing w:after="0" w:line="240" w:lineRule="auto"/>
            </w:pPr>
            <w:r w:rsidRPr="00810BF6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245" w:type="dxa"/>
            <w:shd w:val="clear" w:color="auto" w:fill="auto"/>
          </w:tcPr>
          <w:p w:rsidR="00AA0703" w:rsidRPr="009E202C" w:rsidRDefault="00AA070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11 894,5</w:t>
            </w:r>
          </w:p>
        </w:tc>
        <w:tc>
          <w:tcPr>
            <w:tcW w:w="1134" w:type="dxa"/>
          </w:tcPr>
          <w:p w:rsidR="00AA0703" w:rsidRPr="00CB0440" w:rsidRDefault="00AA070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5 066,5</w:t>
            </w:r>
          </w:p>
        </w:tc>
        <w:tc>
          <w:tcPr>
            <w:tcW w:w="1135" w:type="dxa"/>
            <w:shd w:val="clear" w:color="auto" w:fill="auto"/>
          </w:tcPr>
          <w:p w:rsidR="00AA0703" w:rsidRPr="00CB0440" w:rsidRDefault="00AA070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2 828,0</w:t>
            </w:r>
          </w:p>
        </w:tc>
        <w:tc>
          <w:tcPr>
            <w:tcW w:w="1009" w:type="dxa"/>
            <w:shd w:val="clear" w:color="auto" w:fill="auto"/>
          </w:tcPr>
          <w:p w:rsidR="00AA0703" w:rsidRPr="00C50AFE" w:rsidRDefault="00AA0703" w:rsidP="0020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50AFE">
              <w:rPr>
                <w:rFonts w:ascii="Times New Roman" w:hAnsi="Times New Roman" w:cs="Times New Roman"/>
                <w:sz w:val="19"/>
                <w:szCs w:val="19"/>
              </w:rPr>
              <w:t>4 000,0</w:t>
            </w:r>
          </w:p>
        </w:tc>
        <w:tc>
          <w:tcPr>
            <w:tcW w:w="2989" w:type="dxa"/>
            <w:vMerge/>
          </w:tcPr>
          <w:p w:rsidR="00AA0703" w:rsidRPr="005F162A" w:rsidRDefault="00AA0703" w:rsidP="00067D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</w:tr>
      <w:tr w:rsidR="00AA0703" w:rsidRPr="00136F9C" w:rsidTr="002021E8">
        <w:trPr>
          <w:trHeight w:val="267"/>
        </w:trPr>
        <w:tc>
          <w:tcPr>
            <w:tcW w:w="563" w:type="dxa"/>
            <w:vMerge/>
            <w:shd w:val="clear" w:color="auto" w:fill="auto"/>
          </w:tcPr>
          <w:p w:rsidR="00AA0703" w:rsidRDefault="00AA070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AA0703" w:rsidRPr="00FE408B" w:rsidRDefault="00AA0703" w:rsidP="00FD018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A0703" w:rsidRPr="00136F9C" w:rsidRDefault="00AA0703" w:rsidP="00FD01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2663" w:type="dxa"/>
          </w:tcPr>
          <w:p w:rsidR="00AA0703" w:rsidRDefault="00AA0703" w:rsidP="002021E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бюджет сельских поселений</w:t>
            </w:r>
          </w:p>
        </w:tc>
        <w:tc>
          <w:tcPr>
            <w:tcW w:w="1245" w:type="dxa"/>
            <w:shd w:val="clear" w:color="auto" w:fill="auto"/>
          </w:tcPr>
          <w:p w:rsidR="00AA0703" w:rsidRDefault="00AA070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AA0703" w:rsidRDefault="00AA070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AA0703" w:rsidRPr="00D00822" w:rsidRDefault="00AA070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AA0703" w:rsidRPr="00D00822" w:rsidRDefault="00AA070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2989" w:type="dxa"/>
            <w:vMerge/>
          </w:tcPr>
          <w:p w:rsidR="00AA0703" w:rsidRPr="005F162A" w:rsidRDefault="00AA0703" w:rsidP="00067D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</w:tr>
      <w:tr w:rsidR="00AA0703" w:rsidRPr="00136F9C" w:rsidTr="002021E8">
        <w:trPr>
          <w:trHeight w:val="270"/>
        </w:trPr>
        <w:tc>
          <w:tcPr>
            <w:tcW w:w="563" w:type="dxa"/>
            <w:vMerge/>
            <w:shd w:val="clear" w:color="auto" w:fill="auto"/>
          </w:tcPr>
          <w:p w:rsidR="00AA0703" w:rsidRDefault="00AA0703" w:rsidP="00FD01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AA0703" w:rsidRPr="00FE408B" w:rsidRDefault="00AA0703" w:rsidP="00FD018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A0703" w:rsidRPr="00136F9C" w:rsidRDefault="00AA0703" w:rsidP="00FD01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2663" w:type="dxa"/>
          </w:tcPr>
          <w:p w:rsidR="00AA0703" w:rsidRDefault="00AA0703" w:rsidP="002021E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1245" w:type="dxa"/>
            <w:shd w:val="clear" w:color="auto" w:fill="auto"/>
          </w:tcPr>
          <w:p w:rsidR="00AA0703" w:rsidRDefault="00AA070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AA0703" w:rsidRDefault="00AA070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AA0703" w:rsidRPr="00D00822" w:rsidRDefault="00AA070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AA0703" w:rsidRPr="00D00822" w:rsidRDefault="00AA070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2989" w:type="dxa"/>
            <w:vMerge/>
          </w:tcPr>
          <w:p w:rsidR="00AA0703" w:rsidRPr="005F162A" w:rsidRDefault="00AA0703" w:rsidP="00067D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</w:tr>
      <w:tr w:rsidR="00AA0703" w:rsidRPr="00136F9C" w:rsidTr="002021E8">
        <w:trPr>
          <w:trHeight w:val="285"/>
        </w:trPr>
        <w:tc>
          <w:tcPr>
            <w:tcW w:w="2832" w:type="dxa"/>
            <w:gridSpan w:val="2"/>
            <w:vMerge w:val="restart"/>
            <w:shd w:val="clear" w:color="auto" w:fill="auto"/>
          </w:tcPr>
          <w:p w:rsidR="00AA0703" w:rsidRPr="00935328" w:rsidRDefault="00AA0703" w:rsidP="00FD01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5328">
              <w:rPr>
                <w:rFonts w:ascii="Times New Roman" w:hAnsi="Times New Roman"/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984" w:type="dxa"/>
            <w:vMerge w:val="restart"/>
          </w:tcPr>
          <w:p w:rsidR="00AA0703" w:rsidRPr="00136F9C" w:rsidRDefault="00AA0703" w:rsidP="00FD01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2663" w:type="dxa"/>
          </w:tcPr>
          <w:p w:rsidR="00AA0703" w:rsidRPr="00A91858" w:rsidRDefault="00AA0703" w:rsidP="002021E8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A91858">
              <w:rPr>
                <w:rFonts w:ascii="Times New Roman" w:hAnsi="Times New Roman"/>
                <w:b/>
                <w:sz w:val="19"/>
                <w:szCs w:val="19"/>
              </w:rPr>
              <w:t>всего</w:t>
            </w:r>
          </w:p>
        </w:tc>
        <w:tc>
          <w:tcPr>
            <w:tcW w:w="1245" w:type="dxa"/>
            <w:shd w:val="clear" w:color="auto" w:fill="auto"/>
          </w:tcPr>
          <w:p w:rsidR="00AA0703" w:rsidRPr="00F7475B" w:rsidRDefault="00AA0703" w:rsidP="002021E8">
            <w:pPr>
              <w:spacing w:after="0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11 894,5</w:t>
            </w:r>
          </w:p>
        </w:tc>
        <w:tc>
          <w:tcPr>
            <w:tcW w:w="1134" w:type="dxa"/>
          </w:tcPr>
          <w:p w:rsidR="00AA0703" w:rsidRPr="00F7475B" w:rsidRDefault="00AA0703" w:rsidP="00202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5 066,5</w:t>
            </w:r>
          </w:p>
        </w:tc>
        <w:tc>
          <w:tcPr>
            <w:tcW w:w="1135" w:type="dxa"/>
            <w:shd w:val="clear" w:color="auto" w:fill="auto"/>
          </w:tcPr>
          <w:p w:rsidR="00AA0703" w:rsidRPr="00F7475B" w:rsidRDefault="00AA0703" w:rsidP="00202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2 828,</w:t>
            </w:r>
            <w:r w:rsidRPr="00F7475B">
              <w:rPr>
                <w:rFonts w:ascii="Times New Roman" w:hAnsi="Times New Roman"/>
                <w:b/>
                <w:sz w:val="19"/>
                <w:szCs w:val="19"/>
              </w:rPr>
              <w:t>0</w:t>
            </w:r>
          </w:p>
        </w:tc>
        <w:tc>
          <w:tcPr>
            <w:tcW w:w="1009" w:type="dxa"/>
            <w:shd w:val="clear" w:color="auto" w:fill="auto"/>
          </w:tcPr>
          <w:p w:rsidR="00AA0703" w:rsidRPr="00C50AFE" w:rsidRDefault="00AA0703" w:rsidP="00202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50AFE">
              <w:rPr>
                <w:rFonts w:ascii="Times New Roman" w:hAnsi="Times New Roman" w:cs="Times New Roman"/>
                <w:b/>
                <w:sz w:val="19"/>
                <w:szCs w:val="19"/>
              </w:rPr>
              <w:t>4 000,0</w:t>
            </w:r>
          </w:p>
        </w:tc>
        <w:tc>
          <w:tcPr>
            <w:tcW w:w="2989" w:type="dxa"/>
            <w:vMerge w:val="restart"/>
          </w:tcPr>
          <w:p w:rsidR="00AA0703" w:rsidRDefault="00AA0703" w:rsidP="006C459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администрации сельских поселений района,</w:t>
            </w:r>
          </w:p>
          <w:p w:rsidR="00AA0703" w:rsidRDefault="00AA0703" w:rsidP="006C459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администрация </w:t>
            </w:r>
          </w:p>
          <w:p w:rsidR="00AA0703" w:rsidRPr="00CB0440" w:rsidRDefault="00AA0703" w:rsidP="006C459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Ханты-Мансийского района</w:t>
            </w:r>
          </w:p>
        </w:tc>
      </w:tr>
      <w:tr w:rsidR="00AA0703" w:rsidRPr="00136F9C" w:rsidTr="002021E8">
        <w:trPr>
          <w:trHeight w:val="215"/>
        </w:trPr>
        <w:tc>
          <w:tcPr>
            <w:tcW w:w="2832" w:type="dxa"/>
            <w:gridSpan w:val="2"/>
            <w:vMerge/>
            <w:shd w:val="clear" w:color="auto" w:fill="auto"/>
          </w:tcPr>
          <w:p w:rsidR="00AA0703" w:rsidRPr="00FE408B" w:rsidRDefault="00AA0703" w:rsidP="00D96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A0703" w:rsidRPr="00136F9C" w:rsidRDefault="00AA0703" w:rsidP="00FD01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2663" w:type="dxa"/>
          </w:tcPr>
          <w:p w:rsidR="00AA0703" w:rsidRDefault="00AA0703" w:rsidP="002021E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245" w:type="dxa"/>
            <w:shd w:val="clear" w:color="auto" w:fill="auto"/>
          </w:tcPr>
          <w:p w:rsidR="00AA0703" w:rsidRDefault="00AA070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AA0703" w:rsidRDefault="00AA070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AA0703" w:rsidRPr="00D00822" w:rsidRDefault="00AA070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AA0703" w:rsidRPr="00D00822" w:rsidRDefault="00AA070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2989" w:type="dxa"/>
            <w:vMerge/>
          </w:tcPr>
          <w:p w:rsidR="00AA0703" w:rsidRPr="005F162A" w:rsidRDefault="00AA0703" w:rsidP="00067D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</w:tr>
      <w:tr w:rsidR="00AA0703" w:rsidRPr="00136F9C" w:rsidTr="002021E8">
        <w:trPr>
          <w:trHeight w:val="155"/>
        </w:trPr>
        <w:tc>
          <w:tcPr>
            <w:tcW w:w="2832" w:type="dxa"/>
            <w:gridSpan w:val="2"/>
            <w:vMerge/>
            <w:shd w:val="clear" w:color="auto" w:fill="auto"/>
          </w:tcPr>
          <w:p w:rsidR="00AA0703" w:rsidRPr="00FE408B" w:rsidRDefault="00AA0703" w:rsidP="00FD018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A0703" w:rsidRPr="00136F9C" w:rsidRDefault="00AA0703" w:rsidP="00FD01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2663" w:type="dxa"/>
          </w:tcPr>
          <w:p w:rsidR="00AA0703" w:rsidRDefault="00AA0703" w:rsidP="002021E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бюджет автономного округа</w:t>
            </w:r>
          </w:p>
        </w:tc>
        <w:tc>
          <w:tcPr>
            <w:tcW w:w="1245" w:type="dxa"/>
            <w:shd w:val="clear" w:color="auto" w:fill="auto"/>
          </w:tcPr>
          <w:p w:rsidR="00AA0703" w:rsidRDefault="00AA070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AA0703" w:rsidRDefault="00AA070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AA0703" w:rsidRPr="00D00822" w:rsidRDefault="00AA070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AA0703" w:rsidRPr="00D00822" w:rsidRDefault="00AA070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2989" w:type="dxa"/>
            <w:vMerge/>
          </w:tcPr>
          <w:p w:rsidR="00AA0703" w:rsidRPr="005F162A" w:rsidRDefault="00AA0703" w:rsidP="00067D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</w:tr>
      <w:tr w:rsidR="00AA0703" w:rsidRPr="00136F9C" w:rsidTr="002021E8">
        <w:trPr>
          <w:trHeight w:val="262"/>
        </w:trPr>
        <w:tc>
          <w:tcPr>
            <w:tcW w:w="2832" w:type="dxa"/>
            <w:gridSpan w:val="2"/>
            <w:vMerge/>
            <w:shd w:val="clear" w:color="auto" w:fill="auto"/>
          </w:tcPr>
          <w:p w:rsidR="00AA0703" w:rsidRPr="00FE408B" w:rsidRDefault="00AA0703" w:rsidP="00D962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A0703" w:rsidRPr="00136F9C" w:rsidRDefault="00AA0703" w:rsidP="00FD01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2663" w:type="dxa"/>
          </w:tcPr>
          <w:p w:rsidR="00AA0703" w:rsidRDefault="00AA0703" w:rsidP="002021E8">
            <w:pPr>
              <w:spacing w:after="0" w:line="240" w:lineRule="auto"/>
            </w:pPr>
            <w:r w:rsidRPr="00810BF6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245" w:type="dxa"/>
            <w:shd w:val="clear" w:color="auto" w:fill="auto"/>
          </w:tcPr>
          <w:p w:rsidR="00AA0703" w:rsidRPr="009E202C" w:rsidRDefault="00AA070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11 894,5</w:t>
            </w:r>
          </w:p>
        </w:tc>
        <w:tc>
          <w:tcPr>
            <w:tcW w:w="1134" w:type="dxa"/>
          </w:tcPr>
          <w:p w:rsidR="00AA0703" w:rsidRPr="00CB0440" w:rsidRDefault="00AA070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5 066,5</w:t>
            </w:r>
          </w:p>
        </w:tc>
        <w:tc>
          <w:tcPr>
            <w:tcW w:w="1135" w:type="dxa"/>
            <w:shd w:val="clear" w:color="auto" w:fill="auto"/>
          </w:tcPr>
          <w:p w:rsidR="00AA0703" w:rsidRPr="00CB0440" w:rsidRDefault="00AA070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2 828,0</w:t>
            </w:r>
          </w:p>
        </w:tc>
        <w:tc>
          <w:tcPr>
            <w:tcW w:w="1009" w:type="dxa"/>
            <w:shd w:val="clear" w:color="auto" w:fill="auto"/>
          </w:tcPr>
          <w:p w:rsidR="00AA0703" w:rsidRPr="00C50AFE" w:rsidRDefault="00AA0703" w:rsidP="00202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50AFE">
              <w:rPr>
                <w:rFonts w:ascii="Times New Roman" w:hAnsi="Times New Roman" w:cs="Times New Roman"/>
                <w:sz w:val="19"/>
                <w:szCs w:val="19"/>
              </w:rPr>
              <w:t>4 000,0</w:t>
            </w:r>
          </w:p>
        </w:tc>
        <w:tc>
          <w:tcPr>
            <w:tcW w:w="2989" w:type="dxa"/>
            <w:vMerge/>
          </w:tcPr>
          <w:p w:rsidR="00AA0703" w:rsidRPr="005F162A" w:rsidRDefault="00AA0703" w:rsidP="00067D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</w:tr>
      <w:tr w:rsidR="00AA0703" w:rsidRPr="00136F9C" w:rsidTr="002021E8">
        <w:trPr>
          <w:trHeight w:val="277"/>
        </w:trPr>
        <w:tc>
          <w:tcPr>
            <w:tcW w:w="2832" w:type="dxa"/>
            <w:gridSpan w:val="2"/>
            <w:vMerge/>
            <w:shd w:val="clear" w:color="auto" w:fill="auto"/>
          </w:tcPr>
          <w:p w:rsidR="00AA0703" w:rsidRPr="00FE408B" w:rsidRDefault="00AA0703" w:rsidP="00FD018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A0703" w:rsidRPr="00136F9C" w:rsidRDefault="00AA0703" w:rsidP="00FD01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2663" w:type="dxa"/>
          </w:tcPr>
          <w:p w:rsidR="00AA0703" w:rsidRDefault="00AA0703" w:rsidP="002021E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бюджет сельских поселений</w:t>
            </w:r>
          </w:p>
        </w:tc>
        <w:tc>
          <w:tcPr>
            <w:tcW w:w="1245" w:type="dxa"/>
            <w:shd w:val="clear" w:color="auto" w:fill="auto"/>
          </w:tcPr>
          <w:p w:rsidR="00AA0703" w:rsidRDefault="00AA070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AA0703" w:rsidRDefault="00AA070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AA0703" w:rsidRPr="00D00822" w:rsidRDefault="00AA070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AA0703" w:rsidRPr="00D00822" w:rsidRDefault="00AA070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2989" w:type="dxa"/>
            <w:vMerge/>
          </w:tcPr>
          <w:p w:rsidR="00AA0703" w:rsidRPr="005F162A" w:rsidRDefault="00AA0703" w:rsidP="00067D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</w:tr>
      <w:tr w:rsidR="00AA0703" w:rsidRPr="00136F9C" w:rsidTr="002021E8">
        <w:trPr>
          <w:trHeight w:val="280"/>
        </w:trPr>
        <w:tc>
          <w:tcPr>
            <w:tcW w:w="2832" w:type="dxa"/>
            <w:gridSpan w:val="2"/>
            <w:vMerge/>
            <w:shd w:val="clear" w:color="auto" w:fill="auto"/>
          </w:tcPr>
          <w:p w:rsidR="00AA0703" w:rsidRPr="00FE408B" w:rsidRDefault="00AA0703" w:rsidP="00FD018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A0703" w:rsidRPr="00136F9C" w:rsidRDefault="00AA0703" w:rsidP="00FD01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2663" w:type="dxa"/>
          </w:tcPr>
          <w:p w:rsidR="00AA0703" w:rsidRDefault="00AA0703" w:rsidP="002021E8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внебюджетные источники</w:t>
            </w:r>
          </w:p>
        </w:tc>
        <w:tc>
          <w:tcPr>
            <w:tcW w:w="1245" w:type="dxa"/>
            <w:shd w:val="clear" w:color="auto" w:fill="auto"/>
          </w:tcPr>
          <w:p w:rsidR="00AA0703" w:rsidRDefault="00AA070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</w:tcPr>
          <w:p w:rsidR="00AA0703" w:rsidRDefault="00AA0703" w:rsidP="002021E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AA0703" w:rsidRPr="00D00822" w:rsidRDefault="00AA070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AA0703" w:rsidRPr="00D00822" w:rsidRDefault="00AA0703" w:rsidP="002021E8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  <w:tc>
          <w:tcPr>
            <w:tcW w:w="2989" w:type="dxa"/>
            <w:vMerge/>
          </w:tcPr>
          <w:p w:rsidR="00AA0703" w:rsidRPr="005F162A" w:rsidRDefault="00AA0703" w:rsidP="00067D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E8754B" w:rsidRDefault="002021E8" w:rsidP="002021E8">
      <w:pPr>
        <w:spacing w:after="0" w:line="240" w:lineRule="auto"/>
        <w:ind w:right="-144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sectPr w:rsidR="00E8754B" w:rsidSect="00F56702">
      <w:pgSz w:w="16838" w:h="11906" w:orient="landscape"/>
      <w:pgMar w:top="1531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98" w:rsidRDefault="00AF0C98" w:rsidP="00523989">
      <w:pPr>
        <w:spacing w:after="0" w:line="240" w:lineRule="auto"/>
      </w:pPr>
      <w:r>
        <w:separator/>
      </w:r>
    </w:p>
  </w:endnote>
  <w:endnote w:type="continuationSeparator" w:id="0">
    <w:p w:rsidR="00AF0C98" w:rsidRDefault="00AF0C98" w:rsidP="0052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98" w:rsidRDefault="00AF0C98" w:rsidP="00523989">
      <w:pPr>
        <w:spacing w:after="0" w:line="240" w:lineRule="auto"/>
      </w:pPr>
      <w:r>
        <w:separator/>
      </w:r>
    </w:p>
  </w:footnote>
  <w:footnote w:type="continuationSeparator" w:id="0">
    <w:p w:rsidR="00AF0C98" w:rsidRDefault="00AF0C98" w:rsidP="00523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483699"/>
      <w:docPartObj>
        <w:docPartGallery w:val="Page Numbers (Top of Page)"/>
        <w:docPartUnique/>
      </w:docPartObj>
    </w:sdtPr>
    <w:sdtEndPr/>
    <w:sdtContent>
      <w:p w:rsidR="00DB47BF" w:rsidRDefault="00DB47B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DC9">
          <w:rPr>
            <w:noProof/>
          </w:rPr>
          <w:t>12</w:t>
        </w:r>
        <w:r>
          <w:fldChar w:fldCharType="end"/>
        </w:r>
      </w:p>
    </w:sdtContent>
  </w:sdt>
  <w:p w:rsidR="00DB47BF" w:rsidRDefault="00DB47B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7">
    <w:nsid w:val="513F1C2D"/>
    <w:multiLevelType w:val="hybridMultilevel"/>
    <w:tmpl w:val="2552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A7D05"/>
    <w:multiLevelType w:val="multilevel"/>
    <w:tmpl w:val="151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36536C0"/>
    <w:multiLevelType w:val="hybridMultilevel"/>
    <w:tmpl w:val="A56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BDB"/>
    <w:rsid w:val="00001004"/>
    <w:rsid w:val="00001F9E"/>
    <w:rsid w:val="00002B3F"/>
    <w:rsid w:val="00002B8B"/>
    <w:rsid w:val="00005CA7"/>
    <w:rsid w:val="000071AD"/>
    <w:rsid w:val="00010EAC"/>
    <w:rsid w:val="00011E9C"/>
    <w:rsid w:val="00012141"/>
    <w:rsid w:val="00020294"/>
    <w:rsid w:val="00022710"/>
    <w:rsid w:val="00024A53"/>
    <w:rsid w:val="00025C9D"/>
    <w:rsid w:val="00031AC9"/>
    <w:rsid w:val="000340C3"/>
    <w:rsid w:val="00035983"/>
    <w:rsid w:val="000425E8"/>
    <w:rsid w:val="00043409"/>
    <w:rsid w:val="00043790"/>
    <w:rsid w:val="00044481"/>
    <w:rsid w:val="00051A84"/>
    <w:rsid w:val="000645EF"/>
    <w:rsid w:val="00067D4B"/>
    <w:rsid w:val="00072105"/>
    <w:rsid w:val="000756C6"/>
    <w:rsid w:val="000779C4"/>
    <w:rsid w:val="000815E1"/>
    <w:rsid w:val="00087F47"/>
    <w:rsid w:val="0009687C"/>
    <w:rsid w:val="00096E6C"/>
    <w:rsid w:val="000A62CE"/>
    <w:rsid w:val="000B13F0"/>
    <w:rsid w:val="000B2C11"/>
    <w:rsid w:val="000B2D38"/>
    <w:rsid w:val="000B4C4F"/>
    <w:rsid w:val="000B719E"/>
    <w:rsid w:val="000B75BB"/>
    <w:rsid w:val="000C4EB7"/>
    <w:rsid w:val="000C73D5"/>
    <w:rsid w:val="000C79D3"/>
    <w:rsid w:val="000D022D"/>
    <w:rsid w:val="000D1B0F"/>
    <w:rsid w:val="000D1CB1"/>
    <w:rsid w:val="000D3B98"/>
    <w:rsid w:val="000D6167"/>
    <w:rsid w:val="000E3049"/>
    <w:rsid w:val="000E3914"/>
    <w:rsid w:val="000F0D7B"/>
    <w:rsid w:val="000F0F9B"/>
    <w:rsid w:val="000F29C2"/>
    <w:rsid w:val="000F68CD"/>
    <w:rsid w:val="000F7511"/>
    <w:rsid w:val="00103A28"/>
    <w:rsid w:val="00105D11"/>
    <w:rsid w:val="00115897"/>
    <w:rsid w:val="00115DDB"/>
    <w:rsid w:val="00123B85"/>
    <w:rsid w:val="00127CDC"/>
    <w:rsid w:val="001341CB"/>
    <w:rsid w:val="0014006A"/>
    <w:rsid w:val="0014311F"/>
    <w:rsid w:val="0014363B"/>
    <w:rsid w:val="001445FA"/>
    <w:rsid w:val="00144D54"/>
    <w:rsid w:val="001477ED"/>
    <w:rsid w:val="001525B2"/>
    <w:rsid w:val="0015567F"/>
    <w:rsid w:val="00161080"/>
    <w:rsid w:val="00163420"/>
    <w:rsid w:val="00164A8A"/>
    <w:rsid w:val="00164F4B"/>
    <w:rsid w:val="00165DC1"/>
    <w:rsid w:val="0016663D"/>
    <w:rsid w:val="00166DBF"/>
    <w:rsid w:val="001670B3"/>
    <w:rsid w:val="00167B13"/>
    <w:rsid w:val="001720A0"/>
    <w:rsid w:val="001723DF"/>
    <w:rsid w:val="00172D30"/>
    <w:rsid w:val="00174E6F"/>
    <w:rsid w:val="00182889"/>
    <w:rsid w:val="00190AC2"/>
    <w:rsid w:val="00191B98"/>
    <w:rsid w:val="00191CD0"/>
    <w:rsid w:val="00194262"/>
    <w:rsid w:val="00194546"/>
    <w:rsid w:val="001A0FDA"/>
    <w:rsid w:val="001A7396"/>
    <w:rsid w:val="001B30B5"/>
    <w:rsid w:val="001B7E0A"/>
    <w:rsid w:val="001C3400"/>
    <w:rsid w:val="001C4BD5"/>
    <w:rsid w:val="001C6E6C"/>
    <w:rsid w:val="001D24C5"/>
    <w:rsid w:val="001D471C"/>
    <w:rsid w:val="001D5F30"/>
    <w:rsid w:val="001E1191"/>
    <w:rsid w:val="001E4C6A"/>
    <w:rsid w:val="001E61BF"/>
    <w:rsid w:val="001F03DA"/>
    <w:rsid w:val="001F225A"/>
    <w:rsid w:val="001F3321"/>
    <w:rsid w:val="001F3E70"/>
    <w:rsid w:val="001F4471"/>
    <w:rsid w:val="001F641B"/>
    <w:rsid w:val="001F7DF9"/>
    <w:rsid w:val="002021E8"/>
    <w:rsid w:val="0020683B"/>
    <w:rsid w:val="00206901"/>
    <w:rsid w:val="002069B1"/>
    <w:rsid w:val="002070A4"/>
    <w:rsid w:val="00207158"/>
    <w:rsid w:val="00213B6C"/>
    <w:rsid w:val="002165F5"/>
    <w:rsid w:val="0022147B"/>
    <w:rsid w:val="00225617"/>
    <w:rsid w:val="00226213"/>
    <w:rsid w:val="00233BB4"/>
    <w:rsid w:val="00235280"/>
    <w:rsid w:val="002353EA"/>
    <w:rsid w:val="002400D2"/>
    <w:rsid w:val="0024464E"/>
    <w:rsid w:val="00244B2E"/>
    <w:rsid w:val="002467FE"/>
    <w:rsid w:val="00255C45"/>
    <w:rsid w:val="002573D2"/>
    <w:rsid w:val="00261377"/>
    <w:rsid w:val="00261AC0"/>
    <w:rsid w:val="00263913"/>
    <w:rsid w:val="00265AF1"/>
    <w:rsid w:val="00277581"/>
    <w:rsid w:val="00280E86"/>
    <w:rsid w:val="00281FD3"/>
    <w:rsid w:val="0028236B"/>
    <w:rsid w:val="002847CB"/>
    <w:rsid w:val="00287426"/>
    <w:rsid w:val="00287694"/>
    <w:rsid w:val="002877AC"/>
    <w:rsid w:val="00290A55"/>
    <w:rsid w:val="00296125"/>
    <w:rsid w:val="002A0308"/>
    <w:rsid w:val="002A062B"/>
    <w:rsid w:val="002A1EA3"/>
    <w:rsid w:val="002A2E36"/>
    <w:rsid w:val="002B11A6"/>
    <w:rsid w:val="002C10FC"/>
    <w:rsid w:val="002C69FA"/>
    <w:rsid w:val="002D0F58"/>
    <w:rsid w:val="002D1322"/>
    <w:rsid w:val="002D394A"/>
    <w:rsid w:val="002D5656"/>
    <w:rsid w:val="002D6A91"/>
    <w:rsid w:val="002E469A"/>
    <w:rsid w:val="002E73FC"/>
    <w:rsid w:val="002F01C2"/>
    <w:rsid w:val="002F4BD5"/>
    <w:rsid w:val="002F75FD"/>
    <w:rsid w:val="002F7EF9"/>
    <w:rsid w:val="003072C0"/>
    <w:rsid w:val="003105AC"/>
    <w:rsid w:val="00310D36"/>
    <w:rsid w:val="0031769B"/>
    <w:rsid w:val="00317C08"/>
    <w:rsid w:val="00320550"/>
    <w:rsid w:val="00327D4D"/>
    <w:rsid w:val="0033016F"/>
    <w:rsid w:val="0033551C"/>
    <w:rsid w:val="00340444"/>
    <w:rsid w:val="003469BA"/>
    <w:rsid w:val="0035415D"/>
    <w:rsid w:val="00355169"/>
    <w:rsid w:val="0035571B"/>
    <w:rsid w:val="003563DE"/>
    <w:rsid w:val="00364F33"/>
    <w:rsid w:val="003663BE"/>
    <w:rsid w:val="0037128A"/>
    <w:rsid w:val="003735BE"/>
    <w:rsid w:val="00375C9E"/>
    <w:rsid w:val="00375F2C"/>
    <w:rsid w:val="003826AB"/>
    <w:rsid w:val="00383C22"/>
    <w:rsid w:val="00391480"/>
    <w:rsid w:val="00394B73"/>
    <w:rsid w:val="003968A3"/>
    <w:rsid w:val="0039705F"/>
    <w:rsid w:val="0039745E"/>
    <w:rsid w:val="003A2138"/>
    <w:rsid w:val="003B17D0"/>
    <w:rsid w:val="003B6AC1"/>
    <w:rsid w:val="003B72D9"/>
    <w:rsid w:val="003C3DE0"/>
    <w:rsid w:val="003C77C7"/>
    <w:rsid w:val="003D118E"/>
    <w:rsid w:val="003D3122"/>
    <w:rsid w:val="003D4ABE"/>
    <w:rsid w:val="003D4F71"/>
    <w:rsid w:val="003D58E9"/>
    <w:rsid w:val="003D7682"/>
    <w:rsid w:val="003E213C"/>
    <w:rsid w:val="003E4CCA"/>
    <w:rsid w:val="003E76F1"/>
    <w:rsid w:val="003F2C43"/>
    <w:rsid w:val="004035D7"/>
    <w:rsid w:val="00407369"/>
    <w:rsid w:val="00415808"/>
    <w:rsid w:val="00417038"/>
    <w:rsid w:val="00422B47"/>
    <w:rsid w:val="00423AA2"/>
    <w:rsid w:val="004319D3"/>
    <w:rsid w:val="004321CF"/>
    <w:rsid w:val="00434DDE"/>
    <w:rsid w:val="00437168"/>
    <w:rsid w:val="00437CB8"/>
    <w:rsid w:val="004415A0"/>
    <w:rsid w:val="0044236A"/>
    <w:rsid w:val="00451601"/>
    <w:rsid w:val="00452A06"/>
    <w:rsid w:val="004555DC"/>
    <w:rsid w:val="004634CB"/>
    <w:rsid w:val="00470979"/>
    <w:rsid w:val="00471D54"/>
    <w:rsid w:val="004778A8"/>
    <w:rsid w:val="0048117A"/>
    <w:rsid w:val="00482CA7"/>
    <w:rsid w:val="00487496"/>
    <w:rsid w:val="00487C5F"/>
    <w:rsid w:val="00493366"/>
    <w:rsid w:val="0049371B"/>
    <w:rsid w:val="00494123"/>
    <w:rsid w:val="00494AD7"/>
    <w:rsid w:val="00495AC3"/>
    <w:rsid w:val="00495F12"/>
    <w:rsid w:val="00497E90"/>
    <w:rsid w:val="004A1A93"/>
    <w:rsid w:val="004A30B1"/>
    <w:rsid w:val="004A3945"/>
    <w:rsid w:val="004A3B2A"/>
    <w:rsid w:val="004A5FAF"/>
    <w:rsid w:val="004A7866"/>
    <w:rsid w:val="004A7F66"/>
    <w:rsid w:val="004B174E"/>
    <w:rsid w:val="004B1B8D"/>
    <w:rsid w:val="004B2025"/>
    <w:rsid w:val="004B2C89"/>
    <w:rsid w:val="004B2C95"/>
    <w:rsid w:val="004B766D"/>
    <w:rsid w:val="004C033B"/>
    <w:rsid w:val="004C1C12"/>
    <w:rsid w:val="004C3D18"/>
    <w:rsid w:val="004C5BB8"/>
    <w:rsid w:val="004C6DC7"/>
    <w:rsid w:val="004D3BD9"/>
    <w:rsid w:val="004D7DC4"/>
    <w:rsid w:val="004E3BB9"/>
    <w:rsid w:val="004E3F11"/>
    <w:rsid w:val="004E4E15"/>
    <w:rsid w:val="004F1223"/>
    <w:rsid w:val="004F19E6"/>
    <w:rsid w:val="004F3C92"/>
    <w:rsid w:val="004F571D"/>
    <w:rsid w:val="004F585C"/>
    <w:rsid w:val="004F5B42"/>
    <w:rsid w:val="00500CEE"/>
    <w:rsid w:val="00501052"/>
    <w:rsid w:val="00501BBE"/>
    <w:rsid w:val="00502CBD"/>
    <w:rsid w:val="00502E1D"/>
    <w:rsid w:val="00505389"/>
    <w:rsid w:val="00511A24"/>
    <w:rsid w:val="005129CC"/>
    <w:rsid w:val="005130AB"/>
    <w:rsid w:val="005169BF"/>
    <w:rsid w:val="00517B3A"/>
    <w:rsid w:val="00520482"/>
    <w:rsid w:val="0052085B"/>
    <w:rsid w:val="00523989"/>
    <w:rsid w:val="00525587"/>
    <w:rsid w:val="00531E6F"/>
    <w:rsid w:val="005322E0"/>
    <w:rsid w:val="005375E8"/>
    <w:rsid w:val="00537DD1"/>
    <w:rsid w:val="00543AFB"/>
    <w:rsid w:val="005443FC"/>
    <w:rsid w:val="00544F8A"/>
    <w:rsid w:val="00546D43"/>
    <w:rsid w:val="00550829"/>
    <w:rsid w:val="0055124B"/>
    <w:rsid w:val="00553520"/>
    <w:rsid w:val="005547EE"/>
    <w:rsid w:val="0055728F"/>
    <w:rsid w:val="00557627"/>
    <w:rsid w:val="00557CF9"/>
    <w:rsid w:val="005606BC"/>
    <w:rsid w:val="005701BA"/>
    <w:rsid w:val="005715DC"/>
    <w:rsid w:val="00571E43"/>
    <w:rsid w:val="00574115"/>
    <w:rsid w:val="0057734D"/>
    <w:rsid w:val="00577740"/>
    <w:rsid w:val="00577F59"/>
    <w:rsid w:val="00581122"/>
    <w:rsid w:val="0058224E"/>
    <w:rsid w:val="005835CF"/>
    <w:rsid w:val="00584103"/>
    <w:rsid w:val="00584603"/>
    <w:rsid w:val="00585B21"/>
    <w:rsid w:val="005927DA"/>
    <w:rsid w:val="00594953"/>
    <w:rsid w:val="005955D3"/>
    <w:rsid w:val="005A038E"/>
    <w:rsid w:val="005A07FA"/>
    <w:rsid w:val="005A6994"/>
    <w:rsid w:val="005B0D15"/>
    <w:rsid w:val="005B1B38"/>
    <w:rsid w:val="005B43F2"/>
    <w:rsid w:val="005C02B6"/>
    <w:rsid w:val="005C1D7D"/>
    <w:rsid w:val="005C3990"/>
    <w:rsid w:val="005C4288"/>
    <w:rsid w:val="005D0AB3"/>
    <w:rsid w:val="005D382B"/>
    <w:rsid w:val="005D3CC3"/>
    <w:rsid w:val="005F0A71"/>
    <w:rsid w:val="005F1E67"/>
    <w:rsid w:val="005F24E2"/>
    <w:rsid w:val="005F5EB9"/>
    <w:rsid w:val="00603419"/>
    <w:rsid w:val="00603E80"/>
    <w:rsid w:val="006057F8"/>
    <w:rsid w:val="00610BF6"/>
    <w:rsid w:val="0061125A"/>
    <w:rsid w:val="00613C30"/>
    <w:rsid w:val="00615D80"/>
    <w:rsid w:val="00616CCE"/>
    <w:rsid w:val="0062081E"/>
    <w:rsid w:val="006234EF"/>
    <w:rsid w:val="006239A0"/>
    <w:rsid w:val="00624094"/>
    <w:rsid w:val="0062492F"/>
    <w:rsid w:val="00625B3E"/>
    <w:rsid w:val="00627309"/>
    <w:rsid w:val="006335A4"/>
    <w:rsid w:val="00633798"/>
    <w:rsid w:val="00633F22"/>
    <w:rsid w:val="00642919"/>
    <w:rsid w:val="006453F6"/>
    <w:rsid w:val="00645ED4"/>
    <w:rsid w:val="0065082D"/>
    <w:rsid w:val="00654C3C"/>
    <w:rsid w:val="00655A71"/>
    <w:rsid w:val="0066108E"/>
    <w:rsid w:val="00662D1C"/>
    <w:rsid w:val="00664525"/>
    <w:rsid w:val="00667B83"/>
    <w:rsid w:val="006748D4"/>
    <w:rsid w:val="0067782B"/>
    <w:rsid w:val="006822CF"/>
    <w:rsid w:val="006933D8"/>
    <w:rsid w:val="00694A9F"/>
    <w:rsid w:val="00695398"/>
    <w:rsid w:val="00695DDB"/>
    <w:rsid w:val="00696723"/>
    <w:rsid w:val="006970F4"/>
    <w:rsid w:val="006A0355"/>
    <w:rsid w:val="006A31D4"/>
    <w:rsid w:val="006A40F1"/>
    <w:rsid w:val="006A74DB"/>
    <w:rsid w:val="006B05BD"/>
    <w:rsid w:val="006B0B7E"/>
    <w:rsid w:val="006B1202"/>
    <w:rsid w:val="006B24C2"/>
    <w:rsid w:val="006B49E8"/>
    <w:rsid w:val="006B4A4C"/>
    <w:rsid w:val="006B5DAF"/>
    <w:rsid w:val="006C4596"/>
    <w:rsid w:val="006C45DE"/>
    <w:rsid w:val="006D33FB"/>
    <w:rsid w:val="006D4A0A"/>
    <w:rsid w:val="006D6632"/>
    <w:rsid w:val="006E56DC"/>
    <w:rsid w:val="006E76A6"/>
    <w:rsid w:val="007011E7"/>
    <w:rsid w:val="007047D9"/>
    <w:rsid w:val="00714481"/>
    <w:rsid w:val="00727253"/>
    <w:rsid w:val="00727539"/>
    <w:rsid w:val="00731331"/>
    <w:rsid w:val="00731D40"/>
    <w:rsid w:val="00732FC5"/>
    <w:rsid w:val="00734B00"/>
    <w:rsid w:val="00734C95"/>
    <w:rsid w:val="0073545D"/>
    <w:rsid w:val="007406AE"/>
    <w:rsid w:val="007420DA"/>
    <w:rsid w:val="007450E7"/>
    <w:rsid w:val="007463B5"/>
    <w:rsid w:val="00747D41"/>
    <w:rsid w:val="007510B4"/>
    <w:rsid w:val="00753764"/>
    <w:rsid w:val="007545BB"/>
    <w:rsid w:val="00754E25"/>
    <w:rsid w:val="00755769"/>
    <w:rsid w:val="00756394"/>
    <w:rsid w:val="007577D9"/>
    <w:rsid w:val="0076337B"/>
    <w:rsid w:val="00763C61"/>
    <w:rsid w:val="00763FC2"/>
    <w:rsid w:val="007652BF"/>
    <w:rsid w:val="007659FA"/>
    <w:rsid w:val="00772958"/>
    <w:rsid w:val="00776AEC"/>
    <w:rsid w:val="007771EB"/>
    <w:rsid w:val="00777329"/>
    <w:rsid w:val="007904B2"/>
    <w:rsid w:val="00790FAF"/>
    <w:rsid w:val="00792972"/>
    <w:rsid w:val="007941FF"/>
    <w:rsid w:val="00797E7E"/>
    <w:rsid w:val="007A67DD"/>
    <w:rsid w:val="007B0F52"/>
    <w:rsid w:val="007B102A"/>
    <w:rsid w:val="007C053D"/>
    <w:rsid w:val="007C0F81"/>
    <w:rsid w:val="007C2B39"/>
    <w:rsid w:val="007C3098"/>
    <w:rsid w:val="007C3EE5"/>
    <w:rsid w:val="007D3984"/>
    <w:rsid w:val="007D56A4"/>
    <w:rsid w:val="007D715D"/>
    <w:rsid w:val="007E1827"/>
    <w:rsid w:val="007E1FE3"/>
    <w:rsid w:val="007E7B12"/>
    <w:rsid w:val="007E7B56"/>
    <w:rsid w:val="007F4409"/>
    <w:rsid w:val="007F6D63"/>
    <w:rsid w:val="008014F9"/>
    <w:rsid w:val="008015C5"/>
    <w:rsid w:val="00804BFC"/>
    <w:rsid w:val="00806218"/>
    <w:rsid w:val="00807F56"/>
    <w:rsid w:val="00812874"/>
    <w:rsid w:val="00816CAA"/>
    <w:rsid w:val="00822158"/>
    <w:rsid w:val="00824CCE"/>
    <w:rsid w:val="00826055"/>
    <w:rsid w:val="00834CEF"/>
    <w:rsid w:val="00842109"/>
    <w:rsid w:val="00844670"/>
    <w:rsid w:val="0084499E"/>
    <w:rsid w:val="00844C4E"/>
    <w:rsid w:val="0084676F"/>
    <w:rsid w:val="00847036"/>
    <w:rsid w:val="00850781"/>
    <w:rsid w:val="00850D64"/>
    <w:rsid w:val="0085415A"/>
    <w:rsid w:val="008557B4"/>
    <w:rsid w:val="00856D58"/>
    <w:rsid w:val="00857EB7"/>
    <w:rsid w:val="0086063E"/>
    <w:rsid w:val="00863CB4"/>
    <w:rsid w:val="00863FD7"/>
    <w:rsid w:val="00865AC1"/>
    <w:rsid w:val="00876D8F"/>
    <w:rsid w:val="00882A84"/>
    <w:rsid w:val="008841F9"/>
    <w:rsid w:val="00886FE5"/>
    <w:rsid w:val="00891C83"/>
    <w:rsid w:val="00893A66"/>
    <w:rsid w:val="0089452B"/>
    <w:rsid w:val="00894C38"/>
    <w:rsid w:val="00895DA9"/>
    <w:rsid w:val="00896D16"/>
    <w:rsid w:val="0089715C"/>
    <w:rsid w:val="008A1568"/>
    <w:rsid w:val="008A1862"/>
    <w:rsid w:val="008A3891"/>
    <w:rsid w:val="008A42AA"/>
    <w:rsid w:val="008A48D9"/>
    <w:rsid w:val="008A5B6A"/>
    <w:rsid w:val="008A7388"/>
    <w:rsid w:val="008B7EC5"/>
    <w:rsid w:val="008C172D"/>
    <w:rsid w:val="008C67D5"/>
    <w:rsid w:val="008D1790"/>
    <w:rsid w:val="008D3568"/>
    <w:rsid w:val="008D42A9"/>
    <w:rsid w:val="008D567A"/>
    <w:rsid w:val="008D56DA"/>
    <w:rsid w:val="008D6FD2"/>
    <w:rsid w:val="008E0521"/>
    <w:rsid w:val="008E3235"/>
    <w:rsid w:val="008E36B3"/>
    <w:rsid w:val="008E37DC"/>
    <w:rsid w:val="008E7C78"/>
    <w:rsid w:val="008F227F"/>
    <w:rsid w:val="008F2789"/>
    <w:rsid w:val="008F2E36"/>
    <w:rsid w:val="008F30F7"/>
    <w:rsid w:val="009008FB"/>
    <w:rsid w:val="00905F29"/>
    <w:rsid w:val="0090651D"/>
    <w:rsid w:val="00906CF6"/>
    <w:rsid w:val="0091244D"/>
    <w:rsid w:val="00913D71"/>
    <w:rsid w:val="00915EB9"/>
    <w:rsid w:val="00920549"/>
    <w:rsid w:val="0092558D"/>
    <w:rsid w:val="00925BDB"/>
    <w:rsid w:val="00926CC5"/>
    <w:rsid w:val="009341E4"/>
    <w:rsid w:val="00935328"/>
    <w:rsid w:val="009361D6"/>
    <w:rsid w:val="009378E9"/>
    <w:rsid w:val="00943E8D"/>
    <w:rsid w:val="00945419"/>
    <w:rsid w:val="00945491"/>
    <w:rsid w:val="00961BD2"/>
    <w:rsid w:val="0096747C"/>
    <w:rsid w:val="00971A6B"/>
    <w:rsid w:val="00971E7A"/>
    <w:rsid w:val="009759D1"/>
    <w:rsid w:val="00977832"/>
    <w:rsid w:val="00977F22"/>
    <w:rsid w:val="00981DC9"/>
    <w:rsid w:val="00983780"/>
    <w:rsid w:val="00984D9F"/>
    <w:rsid w:val="00986F1C"/>
    <w:rsid w:val="00987D7F"/>
    <w:rsid w:val="009911BD"/>
    <w:rsid w:val="00992B0A"/>
    <w:rsid w:val="009943F7"/>
    <w:rsid w:val="009966D9"/>
    <w:rsid w:val="009A1FE5"/>
    <w:rsid w:val="009B4444"/>
    <w:rsid w:val="009B5EFF"/>
    <w:rsid w:val="009C175B"/>
    <w:rsid w:val="009C2181"/>
    <w:rsid w:val="009C3D84"/>
    <w:rsid w:val="009C45A1"/>
    <w:rsid w:val="009C7A37"/>
    <w:rsid w:val="009D051C"/>
    <w:rsid w:val="009D38D9"/>
    <w:rsid w:val="009D4E32"/>
    <w:rsid w:val="009E24FC"/>
    <w:rsid w:val="009E79FC"/>
    <w:rsid w:val="009F196E"/>
    <w:rsid w:val="00A03E6C"/>
    <w:rsid w:val="00A041C7"/>
    <w:rsid w:val="00A05050"/>
    <w:rsid w:val="00A10F9E"/>
    <w:rsid w:val="00A11D9E"/>
    <w:rsid w:val="00A164D8"/>
    <w:rsid w:val="00A21557"/>
    <w:rsid w:val="00A23A71"/>
    <w:rsid w:val="00A248A0"/>
    <w:rsid w:val="00A2699C"/>
    <w:rsid w:val="00A300BE"/>
    <w:rsid w:val="00A341D1"/>
    <w:rsid w:val="00A34D98"/>
    <w:rsid w:val="00A362FF"/>
    <w:rsid w:val="00A4185B"/>
    <w:rsid w:val="00A47BE3"/>
    <w:rsid w:val="00A500F6"/>
    <w:rsid w:val="00A5011F"/>
    <w:rsid w:val="00A52B70"/>
    <w:rsid w:val="00A52F6C"/>
    <w:rsid w:val="00A52FDC"/>
    <w:rsid w:val="00A5395D"/>
    <w:rsid w:val="00A60688"/>
    <w:rsid w:val="00A61C0A"/>
    <w:rsid w:val="00A61EC5"/>
    <w:rsid w:val="00A6319A"/>
    <w:rsid w:val="00A65F1E"/>
    <w:rsid w:val="00A665EB"/>
    <w:rsid w:val="00A71C02"/>
    <w:rsid w:val="00A743E8"/>
    <w:rsid w:val="00A77FC0"/>
    <w:rsid w:val="00A82649"/>
    <w:rsid w:val="00A84717"/>
    <w:rsid w:val="00A865D2"/>
    <w:rsid w:val="00A91858"/>
    <w:rsid w:val="00A93423"/>
    <w:rsid w:val="00A94EAF"/>
    <w:rsid w:val="00AA0703"/>
    <w:rsid w:val="00AA0E3D"/>
    <w:rsid w:val="00AA673A"/>
    <w:rsid w:val="00AB13E9"/>
    <w:rsid w:val="00AB2D3F"/>
    <w:rsid w:val="00AB4A3F"/>
    <w:rsid w:val="00AB52A7"/>
    <w:rsid w:val="00AB55B0"/>
    <w:rsid w:val="00AC28D4"/>
    <w:rsid w:val="00AC29BB"/>
    <w:rsid w:val="00AC35B3"/>
    <w:rsid w:val="00AC45ED"/>
    <w:rsid w:val="00AC5F4B"/>
    <w:rsid w:val="00AD11C2"/>
    <w:rsid w:val="00AD768C"/>
    <w:rsid w:val="00AE0E66"/>
    <w:rsid w:val="00AE238C"/>
    <w:rsid w:val="00AE39F6"/>
    <w:rsid w:val="00AE4FA1"/>
    <w:rsid w:val="00AE5CB5"/>
    <w:rsid w:val="00AE6B18"/>
    <w:rsid w:val="00AE6F7D"/>
    <w:rsid w:val="00AE7DD6"/>
    <w:rsid w:val="00AF0259"/>
    <w:rsid w:val="00AF0C98"/>
    <w:rsid w:val="00AF203F"/>
    <w:rsid w:val="00AF34CF"/>
    <w:rsid w:val="00AF4CAC"/>
    <w:rsid w:val="00AF737C"/>
    <w:rsid w:val="00AF7528"/>
    <w:rsid w:val="00B02387"/>
    <w:rsid w:val="00B023FA"/>
    <w:rsid w:val="00B03976"/>
    <w:rsid w:val="00B07443"/>
    <w:rsid w:val="00B11C72"/>
    <w:rsid w:val="00B121C5"/>
    <w:rsid w:val="00B1220E"/>
    <w:rsid w:val="00B127AD"/>
    <w:rsid w:val="00B15D09"/>
    <w:rsid w:val="00B23575"/>
    <w:rsid w:val="00B2748F"/>
    <w:rsid w:val="00B3124B"/>
    <w:rsid w:val="00B44DF9"/>
    <w:rsid w:val="00B4647B"/>
    <w:rsid w:val="00B46995"/>
    <w:rsid w:val="00B46A6F"/>
    <w:rsid w:val="00B518F7"/>
    <w:rsid w:val="00B550B3"/>
    <w:rsid w:val="00B56AF0"/>
    <w:rsid w:val="00B60AEB"/>
    <w:rsid w:val="00B614ED"/>
    <w:rsid w:val="00B6428B"/>
    <w:rsid w:val="00B670ED"/>
    <w:rsid w:val="00B73DE8"/>
    <w:rsid w:val="00B74AE5"/>
    <w:rsid w:val="00B74D12"/>
    <w:rsid w:val="00B74FC7"/>
    <w:rsid w:val="00B7577E"/>
    <w:rsid w:val="00B75B47"/>
    <w:rsid w:val="00B77E8B"/>
    <w:rsid w:val="00B81ED5"/>
    <w:rsid w:val="00B832DA"/>
    <w:rsid w:val="00B90277"/>
    <w:rsid w:val="00B93832"/>
    <w:rsid w:val="00B94C0C"/>
    <w:rsid w:val="00B95412"/>
    <w:rsid w:val="00B96C20"/>
    <w:rsid w:val="00BA7FD4"/>
    <w:rsid w:val="00BB2706"/>
    <w:rsid w:val="00BB2835"/>
    <w:rsid w:val="00BB3AFE"/>
    <w:rsid w:val="00BB47AB"/>
    <w:rsid w:val="00BB6CA3"/>
    <w:rsid w:val="00BC0B7E"/>
    <w:rsid w:val="00BC3CE3"/>
    <w:rsid w:val="00BC6F2A"/>
    <w:rsid w:val="00BD0579"/>
    <w:rsid w:val="00BD4C78"/>
    <w:rsid w:val="00BE2C00"/>
    <w:rsid w:val="00BE4B05"/>
    <w:rsid w:val="00BE747C"/>
    <w:rsid w:val="00BE77AC"/>
    <w:rsid w:val="00BF4F1F"/>
    <w:rsid w:val="00BF5D9F"/>
    <w:rsid w:val="00C00563"/>
    <w:rsid w:val="00C00B9C"/>
    <w:rsid w:val="00C01417"/>
    <w:rsid w:val="00C01BAD"/>
    <w:rsid w:val="00C03A9B"/>
    <w:rsid w:val="00C063F8"/>
    <w:rsid w:val="00C0674C"/>
    <w:rsid w:val="00C07FEA"/>
    <w:rsid w:val="00C10AD5"/>
    <w:rsid w:val="00C114C8"/>
    <w:rsid w:val="00C178A4"/>
    <w:rsid w:val="00C17925"/>
    <w:rsid w:val="00C259B7"/>
    <w:rsid w:val="00C2668F"/>
    <w:rsid w:val="00C35E10"/>
    <w:rsid w:val="00C42563"/>
    <w:rsid w:val="00C4476C"/>
    <w:rsid w:val="00C45DAB"/>
    <w:rsid w:val="00C46D86"/>
    <w:rsid w:val="00C50AFE"/>
    <w:rsid w:val="00C53141"/>
    <w:rsid w:val="00C535E3"/>
    <w:rsid w:val="00C5474C"/>
    <w:rsid w:val="00C54859"/>
    <w:rsid w:val="00C54E28"/>
    <w:rsid w:val="00C60C22"/>
    <w:rsid w:val="00C6131B"/>
    <w:rsid w:val="00C672FE"/>
    <w:rsid w:val="00C70D8D"/>
    <w:rsid w:val="00C77835"/>
    <w:rsid w:val="00C80DB1"/>
    <w:rsid w:val="00C8344E"/>
    <w:rsid w:val="00C862E1"/>
    <w:rsid w:val="00C91805"/>
    <w:rsid w:val="00C9378F"/>
    <w:rsid w:val="00C94165"/>
    <w:rsid w:val="00C944AB"/>
    <w:rsid w:val="00C973DA"/>
    <w:rsid w:val="00C97684"/>
    <w:rsid w:val="00CA39AD"/>
    <w:rsid w:val="00CA3CC2"/>
    <w:rsid w:val="00CB04F7"/>
    <w:rsid w:val="00CB10F7"/>
    <w:rsid w:val="00CB2894"/>
    <w:rsid w:val="00CB53E4"/>
    <w:rsid w:val="00CC14A0"/>
    <w:rsid w:val="00CC23C4"/>
    <w:rsid w:val="00CD1555"/>
    <w:rsid w:val="00CD1DE8"/>
    <w:rsid w:val="00CD5502"/>
    <w:rsid w:val="00CD6702"/>
    <w:rsid w:val="00CE4142"/>
    <w:rsid w:val="00CE552D"/>
    <w:rsid w:val="00CF01BA"/>
    <w:rsid w:val="00CF01CA"/>
    <w:rsid w:val="00CF0BF9"/>
    <w:rsid w:val="00CF7068"/>
    <w:rsid w:val="00CF7093"/>
    <w:rsid w:val="00CF7C42"/>
    <w:rsid w:val="00D058AA"/>
    <w:rsid w:val="00D0675D"/>
    <w:rsid w:val="00D10312"/>
    <w:rsid w:val="00D13604"/>
    <w:rsid w:val="00D14790"/>
    <w:rsid w:val="00D152A7"/>
    <w:rsid w:val="00D15355"/>
    <w:rsid w:val="00D15832"/>
    <w:rsid w:val="00D21BD5"/>
    <w:rsid w:val="00D21F14"/>
    <w:rsid w:val="00D263BE"/>
    <w:rsid w:val="00D312DE"/>
    <w:rsid w:val="00D32FEB"/>
    <w:rsid w:val="00D34CAE"/>
    <w:rsid w:val="00D357CD"/>
    <w:rsid w:val="00D40F89"/>
    <w:rsid w:val="00D4102E"/>
    <w:rsid w:val="00D43EE5"/>
    <w:rsid w:val="00D44480"/>
    <w:rsid w:val="00D461A5"/>
    <w:rsid w:val="00D474DB"/>
    <w:rsid w:val="00D478C4"/>
    <w:rsid w:val="00D606AA"/>
    <w:rsid w:val="00D61DF1"/>
    <w:rsid w:val="00D65F85"/>
    <w:rsid w:val="00D664CC"/>
    <w:rsid w:val="00D77CAD"/>
    <w:rsid w:val="00D803DD"/>
    <w:rsid w:val="00D81231"/>
    <w:rsid w:val="00D8383E"/>
    <w:rsid w:val="00D83B84"/>
    <w:rsid w:val="00D87CCF"/>
    <w:rsid w:val="00D90397"/>
    <w:rsid w:val="00D962F5"/>
    <w:rsid w:val="00DA0604"/>
    <w:rsid w:val="00DA191E"/>
    <w:rsid w:val="00DA3C7F"/>
    <w:rsid w:val="00DA784A"/>
    <w:rsid w:val="00DB14D8"/>
    <w:rsid w:val="00DB2688"/>
    <w:rsid w:val="00DB4708"/>
    <w:rsid w:val="00DB47BF"/>
    <w:rsid w:val="00DC12C7"/>
    <w:rsid w:val="00DC26FA"/>
    <w:rsid w:val="00DC78F3"/>
    <w:rsid w:val="00DD0E1C"/>
    <w:rsid w:val="00DD17E1"/>
    <w:rsid w:val="00DD6CB1"/>
    <w:rsid w:val="00DE0864"/>
    <w:rsid w:val="00DE408E"/>
    <w:rsid w:val="00DE4777"/>
    <w:rsid w:val="00DE73F4"/>
    <w:rsid w:val="00DF2482"/>
    <w:rsid w:val="00DF71BA"/>
    <w:rsid w:val="00DF7C88"/>
    <w:rsid w:val="00E01473"/>
    <w:rsid w:val="00E02939"/>
    <w:rsid w:val="00E10AAE"/>
    <w:rsid w:val="00E12849"/>
    <w:rsid w:val="00E1604F"/>
    <w:rsid w:val="00E171B8"/>
    <w:rsid w:val="00E250E6"/>
    <w:rsid w:val="00E261DD"/>
    <w:rsid w:val="00E27CD5"/>
    <w:rsid w:val="00E33D13"/>
    <w:rsid w:val="00E41EE7"/>
    <w:rsid w:val="00E43408"/>
    <w:rsid w:val="00E43680"/>
    <w:rsid w:val="00E44EFB"/>
    <w:rsid w:val="00E45389"/>
    <w:rsid w:val="00E45CEF"/>
    <w:rsid w:val="00E51670"/>
    <w:rsid w:val="00E52433"/>
    <w:rsid w:val="00E52B15"/>
    <w:rsid w:val="00E547B3"/>
    <w:rsid w:val="00E54DE1"/>
    <w:rsid w:val="00E556D8"/>
    <w:rsid w:val="00E574FF"/>
    <w:rsid w:val="00E60A2F"/>
    <w:rsid w:val="00E67918"/>
    <w:rsid w:val="00E67F9A"/>
    <w:rsid w:val="00E73ED3"/>
    <w:rsid w:val="00E75071"/>
    <w:rsid w:val="00E762D9"/>
    <w:rsid w:val="00E764BF"/>
    <w:rsid w:val="00E77492"/>
    <w:rsid w:val="00E83DCE"/>
    <w:rsid w:val="00E86105"/>
    <w:rsid w:val="00E8754B"/>
    <w:rsid w:val="00E90856"/>
    <w:rsid w:val="00E92EFE"/>
    <w:rsid w:val="00E93009"/>
    <w:rsid w:val="00E93AAF"/>
    <w:rsid w:val="00E94260"/>
    <w:rsid w:val="00EA1084"/>
    <w:rsid w:val="00EA3133"/>
    <w:rsid w:val="00EA66C7"/>
    <w:rsid w:val="00EA7CC0"/>
    <w:rsid w:val="00EB341D"/>
    <w:rsid w:val="00EB355A"/>
    <w:rsid w:val="00EB4E7A"/>
    <w:rsid w:val="00EB6649"/>
    <w:rsid w:val="00EC30C8"/>
    <w:rsid w:val="00EC31D7"/>
    <w:rsid w:val="00EC51ED"/>
    <w:rsid w:val="00EC6C92"/>
    <w:rsid w:val="00EC79F4"/>
    <w:rsid w:val="00EC7CDE"/>
    <w:rsid w:val="00ED3D88"/>
    <w:rsid w:val="00ED52D3"/>
    <w:rsid w:val="00ED7BF8"/>
    <w:rsid w:val="00EE2776"/>
    <w:rsid w:val="00EE5583"/>
    <w:rsid w:val="00EE57B9"/>
    <w:rsid w:val="00EF0BEA"/>
    <w:rsid w:val="00EF3666"/>
    <w:rsid w:val="00EF5AAB"/>
    <w:rsid w:val="00EF6464"/>
    <w:rsid w:val="00EF7167"/>
    <w:rsid w:val="00F02040"/>
    <w:rsid w:val="00F02186"/>
    <w:rsid w:val="00F0450F"/>
    <w:rsid w:val="00F049CC"/>
    <w:rsid w:val="00F114E0"/>
    <w:rsid w:val="00F12C8F"/>
    <w:rsid w:val="00F1730C"/>
    <w:rsid w:val="00F174EE"/>
    <w:rsid w:val="00F21C41"/>
    <w:rsid w:val="00F2297E"/>
    <w:rsid w:val="00F22E0A"/>
    <w:rsid w:val="00F24104"/>
    <w:rsid w:val="00F26454"/>
    <w:rsid w:val="00F36010"/>
    <w:rsid w:val="00F366E2"/>
    <w:rsid w:val="00F4260F"/>
    <w:rsid w:val="00F42E84"/>
    <w:rsid w:val="00F47A8F"/>
    <w:rsid w:val="00F55808"/>
    <w:rsid w:val="00F56702"/>
    <w:rsid w:val="00F57FE6"/>
    <w:rsid w:val="00F617B7"/>
    <w:rsid w:val="00F64348"/>
    <w:rsid w:val="00F646AC"/>
    <w:rsid w:val="00F65C45"/>
    <w:rsid w:val="00F67152"/>
    <w:rsid w:val="00F71062"/>
    <w:rsid w:val="00F72882"/>
    <w:rsid w:val="00F7305F"/>
    <w:rsid w:val="00F7404F"/>
    <w:rsid w:val="00F754E0"/>
    <w:rsid w:val="00F7599D"/>
    <w:rsid w:val="00F76ADD"/>
    <w:rsid w:val="00F90E57"/>
    <w:rsid w:val="00F945F5"/>
    <w:rsid w:val="00F951FA"/>
    <w:rsid w:val="00F96233"/>
    <w:rsid w:val="00F97173"/>
    <w:rsid w:val="00FA522F"/>
    <w:rsid w:val="00FA5730"/>
    <w:rsid w:val="00FB135B"/>
    <w:rsid w:val="00FB206B"/>
    <w:rsid w:val="00FB2352"/>
    <w:rsid w:val="00FB732F"/>
    <w:rsid w:val="00FC0A75"/>
    <w:rsid w:val="00FC2F29"/>
    <w:rsid w:val="00FC642A"/>
    <w:rsid w:val="00FC6895"/>
    <w:rsid w:val="00FD0189"/>
    <w:rsid w:val="00FD1E04"/>
    <w:rsid w:val="00FD401A"/>
    <w:rsid w:val="00FD420C"/>
    <w:rsid w:val="00FD5916"/>
    <w:rsid w:val="00FE035F"/>
    <w:rsid w:val="00FE06FD"/>
    <w:rsid w:val="00FE0B59"/>
    <w:rsid w:val="00FE19CA"/>
    <w:rsid w:val="00FE43A4"/>
    <w:rsid w:val="00FE6597"/>
    <w:rsid w:val="00FF40F7"/>
    <w:rsid w:val="00FF6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C0"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iPriority w:val="99"/>
    <w:semiHidden/>
    <w:unhideWhenUsed/>
    <w:rsid w:val="00437CB8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3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F3321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1F3321"/>
    <w:rPr>
      <w:rFonts w:ascii="Times New Roman" w:hAnsi="Times New Roman"/>
      <w:sz w:val="26"/>
    </w:rPr>
  </w:style>
  <w:style w:type="character" w:styleId="af">
    <w:name w:val="FollowedHyperlink"/>
    <w:basedOn w:val="a0"/>
    <w:uiPriority w:val="99"/>
    <w:semiHidden/>
    <w:unhideWhenUsed/>
    <w:rsid w:val="00422B47"/>
    <w:rPr>
      <w:color w:val="800080"/>
      <w:u w:val="single"/>
    </w:rPr>
  </w:style>
  <w:style w:type="paragraph" w:customStyle="1" w:styleId="font5">
    <w:name w:val="font5"/>
    <w:basedOn w:val="a"/>
    <w:rsid w:val="0042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42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422B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22B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22B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2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22B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22B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22B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22B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22B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22B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22B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22B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22B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22B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22B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22B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22B47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22B4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422B4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422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422B4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422B4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422B4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22B4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422B4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422B4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422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22B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22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22B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22B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422B47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422B4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22B4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422B4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22B4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422B4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422B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422B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422B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422B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422B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422B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2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23989"/>
  </w:style>
  <w:style w:type="character" w:customStyle="1" w:styleId="a8">
    <w:name w:val="Без интервала Знак"/>
    <w:link w:val="a7"/>
    <w:uiPriority w:val="1"/>
    <w:locked/>
    <w:rsid w:val="007420D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73876-B00A-4CF7-B094-ADBC1A95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12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ibragimova</dc:creator>
  <cp:keywords/>
  <dc:description/>
  <cp:lastModifiedBy>Эберт Т.М.</cp:lastModifiedBy>
  <cp:revision>160</cp:revision>
  <cp:lastPrinted>2013-06-19T08:32:00Z</cp:lastPrinted>
  <dcterms:created xsi:type="dcterms:W3CDTF">2012-03-11T03:32:00Z</dcterms:created>
  <dcterms:modified xsi:type="dcterms:W3CDTF">2013-06-19T08:33:00Z</dcterms:modified>
</cp:coreProperties>
</file>